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6E" w:rsidRDefault="00F32587" w:rsidP="00DD1F11">
      <w:pPr>
        <w:rPr>
          <w:sz w:val="18"/>
          <w:szCs w:val="18"/>
          <w:lang w:val="uk-UA"/>
        </w:rPr>
      </w:pPr>
      <w:proofErr w:type="spellStart"/>
      <w:r w:rsidRPr="00781934">
        <w:rPr>
          <w:sz w:val="18"/>
          <w:szCs w:val="18"/>
          <w:lang w:val="uk-UA"/>
        </w:rPr>
        <w:t>Вих.№</w:t>
      </w:r>
      <w:proofErr w:type="spellEnd"/>
      <w:r w:rsidRPr="00781934">
        <w:rPr>
          <w:sz w:val="18"/>
          <w:szCs w:val="18"/>
          <w:lang w:val="uk-UA"/>
        </w:rPr>
        <w:t xml:space="preserve"> </w:t>
      </w:r>
      <w:r w:rsidR="00D20DEA" w:rsidRPr="00781934">
        <w:rPr>
          <w:sz w:val="18"/>
          <w:szCs w:val="18"/>
          <w:lang w:val="uk-UA"/>
        </w:rPr>
        <w:t xml:space="preserve"> </w:t>
      </w:r>
      <w:r w:rsidR="00D448A3" w:rsidRPr="00781934">
        <w:rPr>
          <w:sz w:val="18"/>
          <w:szCs w:val="18"/>
          <w:lang w:val="uk-UA"/>
        </w:rPr>
        <w:t>01/96</w:t>
      </w:r>
      <w:r w:rsidR="00D20DEA" w:rsidRPr="00781934">
        <w:rPr>
          <w:sz w:val="18"/>
          <w:szCs w:val="18"/>
          <w:lang w:val="uk-UA"/>
        </w:rPr>
        <w:t xml:space="preserve">   </w:t>
      </w:r>
      <w:r w:rsidRPr="00781934">
        <w:rPr>
          <w:sz w:val="18"/>
          <w:szCs w:val="18"/>
          <w:lang w:val="uk-UA"/>
        </w:rPr>
        <w:t xml:space="preserve"> від </w:t>
      </w:r>
      <w:r w:rsidR="00D448A3" w:rsidRPr="00781934">
        <w:rPr>
          <w:sz w:val="18"/>
          <w:szCs w:val="18"/>
          <w:lang w:val="uk-UA"/>
        </w:rPr>
        <w:t xml:space="preserve"> 08.04</w:t>
      </w:r>
      <w:r w:rsidR="00D20DEA" w:rsidRPr="00781934">
        <w:rPr>
          <w:sz w:val="18"/>
          <w:szCs w:val="18"/>
          <w:lang w:val="uk-UA"/>
        </w:rPr>
        <w:t>.</w:t>
      </w:r>
      <w:r w:rsidR="00D448A3" w:rsidRPr="00781934">
        <w:rPr>
          <w:sz w:val="18"/>
          <w:szCs w:val="18"/>
          <w:lang w:val="uk-UA"/>
        </w:rPr>
        <w:t>2020</w:t>
      </w:r>
      <w:r w:rsidRPr="00DD1F11">
        <w:rPr>
          <w:sz w:val="18"/>
          <w:szCs w:val="18"/>
          <w:lang w:val="uk-UA"/>
        </w:rPr>
        <w:t xml:space="preserve"> р.</w:t>
      </w:r>
    </w:p>
    <w:p w:rsidR="00F32587" w:rsidRPr="00DC666E" w:rsidRDefault="00DC666E" w:rsidP="00DD1F11">
      <w:pPr>
        <w:rPr>
          <w:sz w:val="20"/>
          <w:szCs w:val="20"/>
          <w:lang w:val="uk-UA"/>
        </w:rPr>
      </w:pPr>
      <w:r w:rsidRPr="00DC666E">
        <w:rPr>
          <w:sz w:val="20"/>
          <w:szCs w:val="20"/>
          <w:lang w:val="uk-UA"/>
        </w:rPr>
        <w:t xml:space="preserve">                     </w:t>
      </w:r>
      <w:r w:rsidR="00F32587" w:rsidRPr="00DC666E">
        <w:rPr>
          <w:sz w:val="20"/>
          <w:szCs w:val="20"/>
          <w:lang w:val="uk-UA"/>
        </w:rPr>
        <w:t xml:space="preserve">       </w:t>
      </w:r>
      <w:r>
        <w:rPr>
          <w:sz w:val="20"/>
          <w:szCs w:val="20"/>
          <w:lang w:val="uk-UA"/>
        </w:rPr>
        <w:t xml:space="preserve">       </w:t>
      </w:r>
      <w:r w:rsidR="00F32587" w:rsidRPr="00DC666E">
        <w:rPr>
          <w:sz w:val="20"/>
          <w:szCs w:val="20"/>
          <w:lang w:val="uk-UA"/>
        </w:rPr>
        <w:t xml:space="preserve">  </w:t>
      </w:r>
      <w:r w:rsidR="00F32587" w:rsidRPr="00DC666E">
        <w:rPr>
          <w:b/>
          <w:sz w:val="20"/>
          <w:szCs w:val="20"/>
          <w:lang w:val="uk-UA"/>
        </w:rPr>
        <w:t>ПОВІДОМЛЕННЯ ПРО ПРОВЕДЕННЯ ЗАГАЛЬНИХ ЗБОРІВ</w:t>
      </w:r>
    </w:p>
    <w:p w:rsidR="00F32587" w:rsidRPr="00A7587C" w:rsidRDefault="00F32587" w:rsidP="007B52AA">
      <w:pPr>
        <w:autoSpaceDE w:val="0"/>
        <w:ind w:right="-20"/>
        <w:jc w:val="center"/>
        <w:rPr>
          <w:b/>
          <w:bCs/>
          <w:color w:val="000000"/>
          <w:w w:val="105"/>
          <w:sz w:val="18"/>
          <w:szCs w:val="18"/>
        </w:rPr>
      </w:pPr>
      <w:r w:rsidRPr="00A7587C">
        <w:rPr>
          <w:b/>
          <w:bCs/>
          <w:color w:val="000000"/>
          <w:w w:val="105"/>
          <w:sz w:val="18"/>
          <w:szCs w:val="18"/>
        </w:rPr>
        <w:t>ПРИВАТНЕ АКЦІОНЕРНЕ ТОВАРИСТВО ЗАВОД ТОНКОГО ОРГАНІЧНОГО СИНТЕЗУ   «БАРВА»</w:t>
      </w:r>
      <w:r w:rsidRPr="00A7587C">
        <w:rPr>
          <w:bCs/>
          <w:color w:val="000000"/>
          <w:w w:val="105"/>
          <w:sz w:val="18"/>
          <w:szCs w:val="18"/>
        </w:rPr>
        <w:t xml:space="preserve"> </w:t>
      </w:r>
    </w:p>
    <w:p w:rsidR="00F32587" w:rsidRPr="00880690" w:rsidRDefault="00F32587" w:rsidP="007B52AA">
      <w:pPr>
        <w:autoSpaceDE w:val="0"/>
        <w:ind w:right="-20"/>
        <w:rPr>
          <w:bCs/>
          <w:color w:val="000000"/>
          <w:w w:val="105"/>
          <w:sz w:val="17"/>
          <w:szCs w:val="17"/>
        </w:rPr>
      </w:pPr>
      <w:r w:rsidRPr="00880690">
        <w:rPr>
          <w:bCs/>
          <w:color w:val="000000"/>
          <w:w w:val="105"/>
          <w:sz w:val="17"/>
          <w:szCs w:val="17"/>
        </w:rPr>
        <w:t xml:space="preserve">(код ЄДРПОУ </w:t>
      </w:r>
      <w:r w:rsidRPr="00880690">
        <w:rPr>
          <w:b/>
          <w:sz w:val="17"/>
          <w:szCs w:val="17"/>
        </w:rPr>
        <w:t>32257423</w:t>
      </w:r>
      <w:r w:rsidRPr="00880690">
        <w:rPr>
          <w:bCs/>
          <w:color w:val="000000"/>
          <w:w w:val="105"/>
          <w:sz w:val="17"/>
          <w:szCs w:val="17"/>
        </w:rPr>
        <w:t xml:space="preserve">, </w:t>
      </w:r>
      <w:proofErr w:type="spellStart"/>
      <w:r w:rsidRPr="00880690">
        <w:rPr>
          <w:sz w:val="17"/>
          <w:szCs w:val="17"/>
        </w:rPr>
        <w:t>місцезнаходження</w:t>
      </w:r>
      <w:proofErr w:type="spellEnd"/>
      <w:r w:rsidRPr="00880690">
        <w:rPr>
          <w:sz w:val="17"/>
          <w:szCs w:val="17"/>
        </w:rPr>
        <w:t xml:space="preserve">: </w:t>
      </w:r>
      <w:proofErr w:type="spellStart"/>
      <w:r w:rsidRPr="00880690">
        <w:rPr>
          <w:bCs/>
          <w:color w:val="000000"/>
          <w:w w:val="105"/>
          <w:sz w:val="17"/>
          <w:szCs w:val="17"/>
        </w:rPr>
        <w:t>Івано-Франківська</w:t>
      </w:r>
      <w:proofErr w:type="spellEnd"/>
      <w:r w:rsidRPr="00880690">
        <w:rPr>
          <w:bCs/>
          <w:color w:val="000000"/>
          <w:w w:val="105"/>
          <w:sz w:val="17"/>
          <w:szCs w:val="17"/>
        </w:rPr>
        <w:t xml:space="preserve"> обл. </w:t>
      </w:r>
      <w:proofErr w:type="spellStart"/>
      <w:r w:rsidRPr="00880690">
        <w:rPr>
          <w:bCs/>
          <w:color w:val="000000"/>
          <w:w w:val="105"/>
          <w:sz w:val="17"/>
          <w:szCs w:val="17"/>
        </w:rPr>
        <w:t>Тисменицький</w:t>
      </w:r>
      <w:proofErr w:type="spellEnd"/>
      <w:r w:rsidRPr="00880690">
        <w:rPr>
          <w:bCs/>
          <w:color w:val="000000"/>
          <w:w w:val="105"/>
          <w:sz w:val="17"/>
          <w:szCs w:val="17"/>
        </w:rPr>
        <w:t xml:space="preserve"> район, </w:t>
      </w:r>
      <w:proofErr w:type="spellStart"/>
      <w:r w:rsidRPr="00880690">
        <w:rPr>
          <w:bCs/>
          <w:color w:val="000000"/>
          <w:w w:val="105"/>
          <w:sz w:val="17"/>
          <w:szCs w:val="17"/>
        </w:rPr>
        <w:t>с</w:t>
      </w:r>
      <w:proofErr w:type="gramStart"/>
      <w:r w:rsidRPr="00880690">
        <w:rPr>
          <w:bCs/>
          <w:color w:val="000000"/>
          <w:w w:val="105"/>
          <w:sz w:val="17"/>
          <w:szCs w:val="17"/>
        </w:rPr>
        <w:t>.Я</w:t>
      </w:r>
      <w:proofErr w:type="gramEnd"/>
      <w:r w:rsidRPr="00880690">
        <w:rPr>
          <w:bCs/>
          <w:color w:val="000000"/>
          <w:w w:val="105"/>
          <w:sz w:val="17"/>
          <w:szCs w:val="17"/>
        </w:rPr>
        <w:t>мниця</w:t>
      </w:r>
      <w:proofErr w:type="spellEnd"/>
      <w:r w:rsidRPr="00880690">
        <w:rPr>
          <w:bCs/>
          <w:color w:val="000000"/>
          <w:w w:val="105"/>
          <w:sz w:val="17"/>
          <w:szCs w:val="17"/>
        </w:rPr>
        <w:t xml:space="preserve"> </w:t>
      </w:r>
      <w:proofErr w:type="spellStart"/>
      <w:r w:rsidRPr="00880690">
        <w:rPr>
          <w:bCs/>
          <w:color w:val="000000"/>
          <w:w w:val="105"/>
          <w:sz w:val="17"/>
          <w:szCs w:val="17"/>
        </w:rPr>
        <w:t>вул</w:t>
      </w:r>
      <w:proofErr w:type="spellEnd"/>
      <w:r w:rsidRPr="00880690">
        <w:rPr>
          <w:bCs/>
          <w:color w:val="000000"/>
          <w:w w:val="105"/>
          <w:sz w:val="17"/>
          <w:szCs w:val="17"/>
        </w:rPr>
        <w:t xml:space="preserve">. </w:t>
      </w:r>
      <w:proofErr w:type="gramStart"/>
      <w:r w:rsidRPr="00880690">
        <w:rPr>
          <w:bCs/>
          <w:color w:val="000000"/>
          <w:w w:val="105"/>
          <w:sz w:val="17"/>
          <w:szCs w:val="17"/>
        </w:rPr>
        <w:t>Галицька,58)</w:t>
      </w:r>
      <w:r w:rsidRPr="00880690">
        <w:rPr>
          <w:bCs/>
          <w:w w:val="105"/>
          <w:sz w:val="17"/>
          <w:szCs w:val="17"/>
        </w:rPr>
        <w:t xml:space="preserve"> </w:t>
      </w:r>
      <w:r w:rsidRPr="00880690">
        <w:rPr>
          <w:bCs/>
          <w:color w:val="000000"/>
          <w:w w:val="105"/>
          <w:sz w:val="17"/>
          <w:szCs w:val="17"/>
        </w:rPr>
        <w:t>(</w:t>
      </w:r>
      <w:proofErr w:type="spellStart"/>
      <w:r w:rsidRPr="00880690">
        <w:rPr>
          <w:bCs/>
          <w:color w:val="000000"/>
          <w:w w:val="105"/>
          <w:sz w:val="17"/>
          <w:szCs w:val="17"/>
        </w:rPr>
        <w:t>далі</w:t>
      </w:r>
      <w:proofErr w:type="spellEnd"/>
      <w:r w:rsidRPr="00880690">
        <w:rPr>
          <w:bCs/>
          <w:color w:val="000000"/>
          <w:w w:val="105"/>
          <w:sz w:val="17"/>
          <w:szCs w:val="17"/>
        </w:rPr>
        <w:t xml:space="preserve"> - </w:t>
      </w:r>
      <w:proofErr w:type="spellStart"/>
      <w:r w:rsidRPr="00880690">
        <w:rPr>
          <w:bCs/>
          <w:color w:val="000000"/>
          <w:w w:val="105"/>
          <w:sz w:val="17"/>
          <w:szCs w:val="17"/>
        </w:rPr>
        <w:t>Товариство</w:t>
      </w:r>
      <w:proofErr w:type="spellEnd"/>
      <w:r w:rsidRPr="00880690">
        <w:rPr>
          <w:bCs/>
          <w:color w:val="000000"/>
          <w:w w:val="105"/>
          <w:sz w:val="17"/>
          <w:szCs w:val="17"/>
        </w:rPr>
        <w:t>)</w:t>
      </w:r>
      <w:r w:rsidRPr="00880690">
        <w:rPr>
          <w:bCs/>
          <w:w w:val="105"/>
          <w:sz w:val="17"/>
          <w:szCs w:val="17"/>
          <w:lang w:val="uk-UA"/>
        </w:rPr>
        <w:t xml:space="preserve">    </w:t>
      </w:r>
      <w:proofErr w:type="spellStart"/>
      <w:r w:rsidRPr="00880690">
        <w:rPr>
          <w:bCs/>
          <w:w w:val="105"/>
          <w:sz w:val="17"/>
          <w:szCs w:val="17"/>
        </w:rPr>
        <w:t>повід</w:t>
      </w:r>
      <w:r w:rsidRPr="00880690">
        <w:rPr>
          <w:sz w:val="17"/>
          <w:szCs w:val="17"/>
          <w:lang w:val="uk-UA"/>
        </w:rPr>
        <w:t>омляє</w:t>
      </w:r>
      <w:proofErr w:type="spellEnd"/>
      <w:r w:rsidRPr="00880690">
        <w:rPr>
          <w:sz w:val="17"/>
          <w:szCs w:val="17"/>
          <w:lang w:val="uk-UA"/>
        </w:rPr>
        <w:t xml:space="preserve"> про проведення чергових загальних зборів. Збори відбудуться </w:t>
      </w:r>
      <w:r w:rsidRPr="00880690">
        <w:rPr>
          <w:b/>
          <w:sz w:val="17"/>
          <w:szCs w:val="17"/>
          <w:effect w:val="antsRed"/>
          <w:lang w:val="uk-UA"/>
        </w:rPr>
        <w:t>«</w:t>
      </w:r>
      <w:r w:rsidR="001B2AD2" w:rsidRPr="00880690">
        <w:rPr>
          <w:b/>
          <w:sz w:val="17"/>
          <w:szCs w:val="17"/>
          <w:effect w:val="antsRed"/>
          <w:lang w:val="uk-UA"/>
        </w:rPr>
        <w:t>8</w:t>
      </w:r>
      <w:r w:rsidRPr="00880690">
        <w:rPr>
          <w:b/>
          <w:sz w:val="17"/>
          <w:szCs w:val="17"/>
          <w:effect w:val="antsRed"/>
          <w:lang w:val="uk-UA"/>
        </w:rPr>
        <w:t xml:space="preserve">» </w:t>
      </w:r>
      <w:r w:rsidR="001B2AD2" w:rsidRPr="00880690">
        <w:rPr>
          <w:b/>
          <w:sz w:val="17"/>
          <w:szCs w:val="17"/>
          <w:effect w:val="antsRed"/>
          <w:lang w:val="uk-UA"/>
        </w:rPr>
        <w:t>травня</w:t>
      </w:r>
      <w:r w:rsidRPr="00880690">
        <w:rPr>
          <w:b/>
          <w:sz w:val="17"/>
          <w:szCs w:val="17"/>
          <w:effect w:val="antsRed"/>
          <w:lang w:val="uk-UA"/>
        </w:rPr>
        <w:t xml:space="preserve"> 20</w:t>
      </w:r>
      <w:r w:rsidR="001B2AD2" w:rsidRPr="00880690">
        <w:rPr>
          <w:b/>
          <w:sz w:val="17"/>
          <w:szCs w:val="17"/>
          <w:effect w:val="antsRed"/>
          <w:lang w:val="uk-UA"/>
        </w:rPr>
        <w:t>20</w:t>
      </w:r>
      <w:r w:rsidRPr="00880690">
        <w:rPr>
          <w:b/>
          <w:sz w:val="17"/>
          <w:szCs w:val="17"/>
          <w:effect w:val="antsRed"/>
          <w:lang w:val="uk-UA"/>
        </w:rPr>
        <w:t xml:space="preserve"> року</w:t>
      </w:r>
      <w:r w:rsidRPr="00880690">
        <w:rPr>
          <w:b/>
          <w:sz w:val="17"/>
          <w:szCs w:val="17"/>
          <w:lang w:val="uk-UA"/>
        </w:rPr>
        <w:t xml:space="preserve"> о </w:t>
      </w:r>
      <w:r w:rsidR="00DB3881" w:rsidRPr="00880690">
        <w:rPr>
          <w:b/>
          <w:sz w:val="17"/>
          <w:szCs w:val="17"/>
          <w:effect w:val="antsRed"/>
          <w:lang w:val="uk-UA"/>
        </w:rPr>
        <w:t>11</w:t>
      </w:r>
      <w:r w:rsidRPr="00880690">
        <w:rPr>
          <w:b/>
          <w:sz w:val="17"/>
          <w:szCs w:val="17"/>
          <w:effect w:val="antsRed"/>
          <w:lang w:val="uk-UA"/>
        </w:rPr>
        <w:t>:00</w:t>
      </w:r>
      <w:r w:rsidRPr="00880690">
        <w:rPr>
          <w:b/>
          <w:sz w:val="17"/>
          <w:szCs w:val="17"/>
          <w:lang w:val="uk-UA"/>
        </w:rPr>
        <w:t>.</w:t>
      </w:r>
      <w:proofErr w:type="gramEnd"/>
      <w:r w:rsidRPr="00880690">
        <w:rPr>
          <w:bCs/>
          <w:color w:val="000000"/>
          <w:w w:val="105"/>
          <w:sz w:val="17"/>
          <w:szCs w:val="17"/>
        </w:rPr>
        <w:t xml:space="preserve">   </w:t>
      </w:r>
      <w:proofErr w:type="spellStart"/>
      <w:r w:rsidRPr="00880690">
        <w:rPr>
          <w:sz w:val="17"/>
          <w:szCs w:val="17"/>
        </w:rPr>
        <w:t>Місце</w:t>
      </w:r>
      <w:proofErr w:type="spellEnd"/>
      <w:r w:rsidRPr="00880690">
        <w:rPr>
          <w:sz w:val="17"/>
          <w:szCs w:val="17"/>
        </w:rPr>
        <w:t xml:space="preserve">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w:t>
      </w:r>
      <w:proofErr w:type="spellStart"/>
      <w:r w:rsidRPr="00880690">
        <w:rPr>
          <w:sz w:val="17"/>
          <w:szCs w:val="17"/>
        </w:rPr>
        <w:t>акціонерів</w:t>
      </w:r>
      <w:proofErr w:type="spellEnd"/>
      <w:r w:rsidRPr="00880690">
        <w:rPr>
          <w:sz w:val="17"/>
          <w:szCs w:val="17"/>
        </w:rPr>
        <w:t>:</w:t>
      </w:r>
      <w:r w:rsidRPr="00880690">
        <w:rPr>
          <w:bCs/>
          <w:color w:val="000000"/>
          <w:w w:val="105"/>
          <w:sz w:val="17"/>
          <w:szCs w:val="17"/>
        </w:rPr>
        <w:t xml:space="preserve"> </w:t>
      </w:r>
      <w:proofErr w:type="spellStart"/>
      <w:r w:rsidRPr="00880690">
        <w:rPr>
          <w:bCs/>
          <w:color w:val="000000"/>
          <w:w w:val="105"/>
          <w:sz w:val="17"/>
          <w:szCs w:val="17"/>
        </w:rPr>
        <w:t>Івано-Франківська</w:t>
      </w:r>
      <w:proofErr w:type="spellEnd"/>
      <w:r w:rsidRPr="00880690">
        <w:rPr>
          <w:bCs/>
          <w:color w:val="000000"/>
          <w:w w:val="105"/>
          <w:sz w:val="17"/>
          <w:szCs w:val="17"/>
        </w:rPr>
        <w:t xml:space="preserve"> обл. </w:t>
      </w:r>
      <w:proofErr w:type="spellStart"/>
      <w:r w:rsidRPr="00880690">
        <w:rPr>
          <w:bCs/>
          <w:color w:val="000000"/>
          <w:w w:val="105"/>
          <w:sz w:val="17"/>
          <w:szCs w:val="17"/>
        </w:rPr>
        <w:t>Тисменицький</w:t>
      </w:r>
      <w:proofErr w:type="spellEnd"/>
      <w:r w:rsidRPr="00880690">
        <w:rPr>
          <w:bCs/>
          <w:color w:val="000000"/>
          <w:w w:val="105"/>
          <w:sz w:val="17"/>
          <w:szCs w:val="17"/>
        </w:rPr>
        <w:t xml:space="preserve"> район с. </w:t>
      </w:r>
      <w:proofErr w:type="spellStart"/>
      <w:r w:rsidRPr="00880690">
        <w:rPr>
          <w:bCs/>
          <w:color w:val="000000"/>
          <w:w w:val="105"/>
          <w:sz w:val="17"/>
          <w:szCs w:val="17"/>
        </w:rPr>
        <w:t>Ямниця</w:t>
      </w:r>
      <w:proofErr w:type="spellEnd"/>
      <w:r w:rsidRPr="00880690">
        <w:rPr>
          <w:bCs/>
          <w:color w:val="000000"/>
          <w:w w:val="105"/>
          <w:sz w:val="17"/>
          <w:szCs w:val="17"/>
        </w:rPr>
        <w:t xml:space="preserve"> </w:t>
      </w:r>
      <w:proofErr w:type="spellStart"/>
      <w:r w:rsidRPr="00880690">
        <w:rPr>
          <w:bCs/>
          <w:color w:val="000000"/>
          <w:w w:val="105"/>
          <w:sz w:val="17"/>
          <w:szCs w:val="17"/>
        </w:rPr>
        <w:t>вул</w:t>
      </w:r>
      <w:proofErr w:type="spellEnd"/>
      <w:r w:rsidRPr="00880690">
        <w:rPr>
          <w:bCs/>
          <w:color w:val="000000"/>
          <w:w w:val="105"/>
          <w:sz w:val="17"/>
          <w:szCs w:val="17"/>
        </w:rPr>
        <w:t xml:space="preserve">. Галицька,58, 1 поверх, </w:t>
      </w:r>
      <w:proofErr w:type="spellStart"/>
      <w:r w:rsidRPr="00880690">
        <w:rPr>
          <w:bCs/>
          <w:color w:val="000000"/>
          <w:w w:val="105"/>
          <w:sz w:val="17"/>
          <w:szCs w:val="17"/>
        </w:rPr>
        <w:t>актовий</w:t>
      </w:r>
      <w:proofErr w:type="spellEnd"/>
      <w:r w:rsidRPr="00880690">
        <w:rPr>
          <w:bCs/>
          <w:color w:val="000000"/>
          <w:w w:val="105"/>
          <w:sz w:val="17"/>
          <w:szCs w:val="17"/>
        </w:rPr>
        <w:t xml:space="preserve"> зал.</w:t>
      </w:r>
    </w:p>
    <w:p w:rsidR="00F32587" w:rsidRPr="00880690" w:rsidRDefault="00F32587" w:rsidP="007B52AA">
      <w:pPr>
        <w:rPr>
          <w:sz w:val="17"/>
          <w:szCs w:val="17"/>
          <w:lang w:val="uk-UA"/>
        </w:rPr>
      </w:pPr>
      <w:r w:rsidRPr="00880690">
        <w:rPr>
          <w:sz w:val="17"/>
          <w:szCs w:val="17"/>
          <w:lang w:val="uk-UA"/>
        </w:rPr>
        <w:t xml:space="preserve">Реєстрація акціонерів для участі у зборах відбуватиметься у день та за місцем проведення зборів, час початку реєстрації – </w:t>
      </w:r>
      <w:r w:rsidR="00DB3881" w:rsidRPr="00880690">
        <w:rPr>
          <w:b/>
          <w:sz w:val="17"/>
          <w:szCs w:val="17"/>
          <w:effect w:val="antsRed"/>
          <w:lang w:val="uk-UA"/>
        </w:rPr>
        <w:t>10</w:t>
      </w:r>
      <w:r w:rsidRPr="00880690">
        <w:rPr>
          <w:b/>
          <w:sz w:val="17"/>
          <w:szCs w:val="17"/>
          <w:effect w:val="antsRed"/>
          <w:lang w:val="uk-UA"/>
        </w:rPr>
        <w:t>.30</w:t>
      </w:r>
      <w:r w:rsidRPr="00880690">
        <w:rPr>
          <w:sz w:val="17"/>
          <w:szCs w:val="17"/>
          <w:lang w:val="uk-UA"/>
        </w:rPr>
        <w:t xml:space="preserve">, час закінчення реєстрації – </w:t>
      </w:r>
      <w:r w:rsidR="00DB3881" w:rsidRPr="00880690">
        <w:rPr>
          <w:b/>
          <w:sz w:val="17"/>
          <w:szCs w:val="17"/>
          <w:effect w:val="antsRed"/>
          <w:lang w:val="uk-UA"/>
        </w:rPr>
        <w:t>10</w:t>
      </w:r>
      <w:r w:rsidRPr="00880690">
        <w:rPr>
          <w:b/>
          <w:sz w:val="17"/>
          <w:szCs w:val="17"/>
          <w:effect w:val="antsRed"/>
          <w:lang w:val="uk-UA"/>
        </w:rPr>
        <w:t>.</w:t>
      </w:r>
      <w:r w:rsidR="00DB3881" w:rsidRPr="00880690">
        <w:rPr>
          <w:b/>
          <w:sz w:val="17"/>
          <w:szCs w:val="17"/>
          <w:effect w:val="antsRed"/>
          <w:lang w:val="uk-UA"/>
        </w:rPr>
        <w:t>5</w:t>
      </w:r>
      <w:r w:rsidRPr="00880690">
        <w:rPr>
          <w:b/>
          <w:sz w:val="17"/>
          <w:szCs w:val="17"/>
          <w:effect w:val="antsRed"/>
          <w:lang w:val="uk-UA"/>
        </w:rPr>
        <w:t>5</w:t>
      </w:r>
      <w:r w:rsidRPr="00880690">
        <w:rPr>
          <w:sz w:val="17"/>
          <w:szCs w:val="17"/>
          <w:lang w:val="uk-UA"/>
        </w:rPr>
        <w:t xml:space="preserve">. </w:t>
      </w:r>
    </w:p>
    <w:p w:rsidR="00F32587" w:rsidRPr="00880690" w:rsidRDefault="00F32587" w:rsidP="007B52AA">
      <w:pPr>
        <w:rPr>
          <w:bCs/>
          <w:w w:val="105"/>
          <w:sz w:val="17"/>
          <w:szCs w:val="17"/>
        </w:rPr>
      </w:pPr>
      <w:r w:rsidRPr="00880690">
        <w:rPr>
          <w:sz w:val="17"/>
          <w:szCs w:val="17"/>
          <w:lang w:val="uk-UA"/>
        </w:rPr>
        <w:t xml:space="preserve">Перелік акціонерів, які мають право на участь у загальних зборах, складається станом на 24 годину </w:t>
      </w:r>
      <w:r w:rsidR="001B2AD2" w:rsidRPr="00880690">
        <w:rPr>
          <w:sz w:val="17"/>
          <w:szCs w:val="17"/>
          <w:effect w:val="antsRed"/>
          <w:lang w:val="uk-UA"/>
        </w:rPr>
        <w:t>04</w:t>
      </w:r>
      <w:r w:rsidRPr="00880690">
        <w:rPr>
          <w:sz w:val="17"/>
          <w:szCs w:val="17"/>
          <w:effect w:val="antsRed"/>
          <w:lang w:val="uk-UA"/>
        </w:rPr>
        <w:t>.0</w:t>
      </w:r>
      <w:r w:rsidR="001B2AD2" w:rsidRPr="00880690">
        <w:rPr>
          <w:sz w:val="17"/>
          <w:szCs w:val="17"/>
          <w:effect w:val="antsRed"/>
          <w:lang w:val="uk-UA"/>
        </w:rPr>
        <w:t>5</w:t>
      </w:r>
      <w:r w:rsidRPr="00880690">
        <w:rPr>
          <w:sz w:val="17"/>
          <w:szCs w:val="17"/>
          <w:effect w:val="antsRed"/>
          <w:lang w:val="uk-UA"/>
        </w:rPr>
        <w:t>.20</w:t>
      </w:r>
      <w:r w:rsidR="001B2AD2" w:rsidRPr="00880690">
        <w:rPr>
          <w:sz w:val="17"/>
          <w:szCs w:val="17"/>
          <w:effect w:val="antsRed"/>
          <w:lang w:val="uk-UA"/>
        </w:rPr>
        <w:t>20</w:t>
      </w:r>
      <w:r w:rsidRPr="00880690">
        <w:rPr>
          <w:sz w:val="17"/>
          <w:szCs w:val="17"/>
          <w:effect w:val="antsRed"/>
          <w:lang w:val="uk-UA"/>
        </w:rPr>
        <w:t xml:space="preserve"> р</w:t>
      </w:r>
      <w:r w:rsidRPr="00880690">
        <w:rPr>
          <w:sz w:val="17"/>
          <w:szCs w:val="17"/>
          <w:lang w:val="uk-UA"/>
        </w:rPr>
        <w:t>.</w:t>
      </w:r>
    </w:p>
    <w:p w:rsidR="00F32587" w:rsidRPr="00880690" w:rsidRDefault="00F32587" w:rsidP="00874F86">
      <w:pPr>
        <w:pStyle w:val="a3"/>
        <w:tabs>
          <w:tab w:val="left" w:pos="0"/>
        </w:tabs>
        <w:outlineLvl w:val="0"/>
        <w:rPr>
          <w:b/>
          <w:bCs/>
          <w:color w:val="000000"/>
          <w:sz w:val="17"/>
          <w:szCs w:val="17"/>
          <w:u w:val="single"/>
        </w:rPr>
      </w:pPr>
      <w:r w:rsidRPr="00880690">
        <w:rPr>
          <w:b/>
          <w:bCs/>
          <w:color w:val="000000"/>
          <w:sz w:val="17"/>
          <w:szCs w:val="17"/>
          <w:u w:val="single"/>
        </w:rPr>
        <w:t>Перелік питань та проекти рішень з питань, включених до порядку денного загальних зборів, підготовлені Наглядовою радою:</w:t>
      </w:r>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lang w:val="uk-UA"/>
        </w:rPr>
        <w:t>1) Обрання членів лічильної комісії, прийняття рішення про припинення їх повноважень.</w:t>
      </w:r>
    </w:p>
    <w:p w:rsidR="00F32587" w:rsidRPr="00880690" w:rsidRDefault="00F32587" w:rsidP="00537D0F">
      <w:pPr>
        <w:rPr>
          <w:sz w:val="17"/>
          <w:szCs w:val="17"/>
          <w:lang w:val="uk-UA"/>
        </w:rPr>
      </w:pPr>
      <w:r w:rsidRPr="00880690">
        <w:rPr>
          <w:sz w:val="17"/>
          <w:szCs w:val="17"/>
          <w:lang w:val="uk-UA"/>
        </w:rPr>
        <w:t xml:space="preserve">Проект рішення:   </w:t>
      </w:r>
    </w:p>
    <w:p w:rsidR="00F32587" w:rsidRPr="00880690" w:rsidRDefault="001B2AD2" w:rsidP="007B52AA">
      <w:pPr>
        <w:tabs>
          <w:tab w:val="left" w:pos="3955"/>
        </w:tabs>
        <w:autoSpaceDE w:val="0"/>
        <w:rPr>
          <w:bCs/>
          <w:color w:val="000000"/>
          <w:w w:val="102"/>
          <w:sz w:val="17"/>
          <w:szCs w:val="17"/>
          <w:lang w:val="uk-UA"/>
        </w:rPr>
      </w:pPr>
      <w:r w:rsidRPr="00880690">
        <w:rPr>
          <w:bCs/>
          <w:color w:val="000000"/>
          <w:w w:val="102"/>
          <w:sz w:val="17"/>
          <w:szCs w:val="17"/>
          <w:lang w:val="uk-UA"/>
        </w:rPr>
        <w:t xml:space="preserve">1. </w:t>
      </w:r>
      <w:r w:rsidR="00F32587" w:rsidRPr="00880690">
        <w:rPr>
          <w:bCs/>
          <w:color w:val="000000"/>
          <w:w w:val="102"/>
          <w:sz w:val="17"/>
          <w:szCs w:val="17"/>
          <w:lang w:val="uk-UA"/>
        </w:rPr>
        <w:t xml:space="preserve">Обрати лічильну комісію у складі </w:t>
      </w:r>
      <w:r w:rsidR="00F32587" w:rsidRPr="00880690">
        <w:rPr>
          <w:bCs/>
          <w:color w:val="000000"/>
          <w:sz w:val="17"/>
          <w:szCs w:val="17"/>
          <w:lang w:val="uk-UA"/>
        </w:rPr>
        <w:t>Голови лічильної комісії –  Галюк Лариси Іванівни.</w:t>
      </w:r>
      <w:r w:rsidR="00F32587" w:rsidRPr="00880690">
        <w:rPr>
          <w:bCs/>
          <w:color w:val="000000"/>
          <w:w w:val="102"/>
          <w:sz w:val="17"/>
          <w:szCs w:val="17"/>
          <w:lang w:val="uk-UA"/>
        </w:rPr>
        <w:t xml:space="preserve">    </w:t>
      </w:r>
    </w:p>
    <w:p w:rsidR="001B2AD2" w:rsidRPr="00880690" w:rsidRDefault="001B2AD2" w:rsidP="001B2AD2">
      <w:pPr>
        <w:tabs>
          <w:tab w:val="left" w:pos="1828"/>
        </w:tabs>
        <w:autoSpaceDE w:val="0"/>
        <w:spacing w:line="200" w:lineRule="atLeast"/>
        <w:rPr>
          <w:bCs/>
          <w:w w:val="102"/>
          <w:sz w:val="17"/>
          <w:szCs w:val="17"/>
          <w:lang w:val="uk-UA"/>
        </w:rPr>
      </w:pPr>
      <w:r w:rsidRPr="00880690">
        <w:rPr>
          <w:bCs/>
          <w:w w:val="102"/>
          <w:sz w:val="17"/>
          <w:szCs w:val="17"/>
          <w:lang w:val="uk-UA"/>
        </w:rPr>
        <w:t xml:space="preserve">2. Встановити, що повноваження обраної лічильної комісії припиняються після оголошення на Загальних зборах підсумків голосування та підписання  протоколів лічильної комісії. </w:t>
      </w:r>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rPr>
        <w:t xml:space="preserve">2) </w:t>
      </w:r>
      <w:proofErr w:type="spellStart"/>
      <w:r w:rsidRPr="00880690">
        <w:rPr>
          <w:b/>
          <w:color w:val="000000"/>
          <w:sz w:val="17"/>
          <w:szCs w:val="17"/>
          <w:bdr w:val="none" w:sz="0" w:space="0" w:color="auto" w:frame="1"/>
        </w:rPr>
        <w:t>Прийняття</w:t>
      </w:r>
      <w:proofErr w:type="spellEnd"/>
      <w:r w:rsidRPr="00880690">
        <w:rPr>
          <w:b/>
          <w:color w:val="000000"/>
          <w:sz w:val="17"/>
          <w:szCs w:val="17"/>
          <w:bdr w:val="none" w:sz="0" w:space="0" w:color="auto" w:frame="1"/>
        </w:rPr>
        <w:t xml:space="preserve"> </w:t>
      </w:r>
      <w:proofErr w:type="spellStart"/>
      <w:proofErr w:type="gramStart"/>
      <w:r w:rsidRPr="00880690">
        <w:rPr>
          <w:b/>
          <w:color w:val="000000"/>
          <w:sz w:val="17"/>
          <w:szCs w:val="17"/>
          <w:bdr w:val="none" w:sz="0" w:space="0" w:color="auto" w:frame="1"/>
        </w:rPr>
        <w:t>р</w:t>
      </w:r>
      <w:proofErr w:type="gramEnd"/>
      <w:r w:rsidRPr="00880690">
        <w:rPr>
          <w:b/>
          <w:color w:val="000000"/>
          <w:sz w:val="17"/>
          <w:szCs w:val="17"/>
          <w:bdr w:val="none" w:sz="0" w:space="0" w:color="auto" w:frame="1"/>
        </w:rPr>
        <w:t>ішень</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питань</w:t>
      </w:r>
      <w:proofErr w:type="spellEnd"/>
      <w:r w:rsidRPr="00880690">
        <w:rPr>
          <w:b/>
          <w:color w:val="000000"/>
          <w:sz w:val="17"/>
          <w:szCs w:val="17"/>
          <w:bdr w:val="none" w:sz="0" w:space="0" w:color="auto" w:frame="1"/>
        </w:rPr>
        <w:t xml:space="preserve"> порядку </w:t>
      </w:r>
      <w:proofErr w:type="spellStart"/>
      <w:r w:rsidRPr="00880690">
        <w:rPr>
          <w:b/>
          <w:color w:val="000000"/>
          <w:sz w:val="17"/>
          <w:szCs w:val="17"/>
          <w:bdr w:val="none" w:sz="0" w:space="0" w:color="auto" w:frame="1"/>
        </w:rPr>
        <w:t>проведення</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Загальних</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зборів</w:t>
      </w:r>
      <w:proofErr w:type="spellEnd"/>
      <w:r w:rsidRPr="00880690">
        <w:rPr>
          <w:b/>
          <w:color w:val="000000"/>
          <w:sz w:val="17"/>
          <w:szCs w:val="17"/>
          <w:bdr w:val="none" w:sz="0" w:space="0" w:color="auto" w:frame="1"/>
        </w:rPr>
        <w:t>.</w:t>
      </w:r>
    </w:p>
    <w:p w:rsidR="00F32587" w:rsidRPr="00880690" w:rsidRDefault="00F32587" w:rsidP="00874F86">
      <w:pPr>
        <w:rPr>
          <w:sz w:val="17"/>
          <w:szCs w:val="17"/>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w:t>
      </w:r>
    </w:p>
    <w:p w:rsidR="00F32587" w:rsidRPr="00880690" w:rsidRDefault="00F32587" w:rsidP="002500C5">
      <w:pPr>
        <w:tabs>
          <w:tab w:val="left" w:pos="2806"/>
          <w:tab w:val="left" w:pos="5482"/>
        </w:tabs>
        <w:autoSpaceDE w:val="0"/>
        <w:jc w:val="both"/>
        <w:rPr>
          <w:sz w:val="17"/>
          <w:szCs w:val="17"/>
        </w:rPr>
      </w:pPr>
      <w:r w:rsidRPr="00880690">
        <w:rPr>
          <w:iCs/>
          <w:color w:val="000000"/>
          <w:sz w:val="17"/>
          <w:szCs w:val="17"/>
          <w:lang w:val="uk-UA"/>
        </w:rPr>
        <w:t>Затвердити наступний регламент проведення зборів: доповіді по питанням порядку денного – до 10 хвилин; виступи у порядку обговорення питання – до 5 хвилин; зауваження, особливі думки, запитання та таке інше подаються присутніми у письмовому вигляді секретарю зборів; голова зборів має право обірвати доповідача (лишити його слова) у разі, якщо доповідач порушує регламент зборів, або виступає не за сутністю питання порядку денного; голосування проводиться з використанням бюлетенів для голосування;</w:t>
      </w:r>
      <w:r w:rsidRPr="00880690">
        <w:rPr>
          <w:sz w:val="17"/>
          <w:szCs w:val="17"/>
        </w:rPr>
        <w:t xml:space="preserve"> </w:t>
      </w:r>
      <w:proofErr w:type="spellStart"/>
      <w:r w:rsidRPr="00880690">
        <w:rPr>
          <w:sz w:val="17"/>
          <w:szCs w:val="17"/>
        </w:rPr>
        <w:t>підсумки</w:t>
      </w:r>
      <w:proofErr w:type="spellEnd"/>
      <w:r w:rsidRPr="00880690">
        <w:rPr>
          <w:sz w:val="17"/>
          <w:szCs w:val="17"/>
        </w:rPr>
        <w:t xml:space="preserve"> </w:t>
      </w:r>
      <w:proofErr w:type="spellStart"/>
      <w:r w:rsidRPr="00880690">
        <w:rPr>
          <w:sz w:val="17"/>
          <w:szCs w:val="17"/>
        </w:rPr>
        <w:t>голосування</w:t>
      </w:r>
      <w:proofErr w:type="spellEnd"/>
      <w:r w:rsidRPr="00880690">
        <w:rPr>
          <w:sz w:val="17"/>
          <w:szCs w:val="17"/>
        </w:rPr>
        <w:t xml:space="preserve"> </w:t>
      </w:r>
      <w:proofErr w:type="spellStart"/>
      <w:r w:rsidRPr="00880690">
        <w:rPr>
          <w:sz w:val="17"/>
          <w:szCs w:val="17"/>
        </w:rPr>
        <w:t>оголошуються</w:t>
      </w:r>
      <w:proofErr w:type="spellEnd"/>
      <w:r w:rsidRPr="00880690">
        <w:rPr>
          <w:sz w:val="17"/>
          <w:szCs w:val="17"/>
        </w:rPr>
        <w:t xml:space="preserve"> на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зборах</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та </w:t>
      </w:r>
      <w:proofErr w:type="spellStart"/>
      <w:r w:rsidRPr="00880690">
        <w:rPr>
          <w:sz w:val="17"/>
          <w:szCs w:val="17"/>
        </w:rPr>
        <w:t>доводяться</w:t>
      </w:r>
      <w:proofErr w:type="spellEnd"/>
      <w:r w:rsidRPr="00880690">
        <w:rPr>
          <w:sz w:val="17"/>
          <w:szCs w:val="17"/>
        </w:rPr>
        <w:t xml:space="preserve"> до </w:t>
      </w:r>
      <w:proofErr w:type="spellStart"/>
      <w:r w:rsidRPr="00880690">
        <w:rPr>
          <w:sz w:val="17"/>
          <w:szCs w:val="17"/>
        </w:rPr>
        <w:t>відома</w:t>
      </w:r>
      <w:proofErr w:type="spellEnd"/>
      <w:r w:rsidRPr="00880690">
        <w:rPr>
          <w:sz w:val="17"/>
          <w:szCs w:val="17"/>
        </w:rPr>
        <w:t xml:space="preserve"> </w:t>
      </w:r>
      <w:proofErr w:type="spellStart"/>
      <w:r w:rsidRPr="00880690">
        <w:rPr>
          <w:sz w:val="17"/>
          <w:szCs w:val="17"/>
        </w:rPr>
        <w:t>акціонерів</w:t>
      </w:r>
      <w:proofErr w:type="spellEnd"/>
      <w:r w:rsidRPr="00880690">
        <w:rPr>
          <w:sz w:val="17"/>
          <w:szCs w:val="17"/>
        </w:rPr>
        <w:t xml:space="preserve"> </w:t>
      </w:r>
      <w:r w:rsidRPr="00880690">
        <w:rPr>
          <w:color w:val="000000"/>
          <w:sz w:val="17"/>
          <w:szCs w:val="17"/>
        </w:rPr>
        <w:t xml:space="preserve">шляхом </w:t>
      </w:r>
      <w:proofErr w:type="spellStart"/>
      <w:r w:rsidRPr="00880690">
        <w:rPr>
          <w:color w:val="000000"/>
          <w:sz w:val="17"/>
          <w:szCs w:val="17"/>
        </w:rPr>
        <w:t>розміщення</w:t>
      </w:r>
      <w:proofErr w:type="spellEnd"/>
      <w:r w:rsidRPr="00880690">
        <w:rPr>
          <w:color w:val="000000"/>
          <w:sz w:val="17"/>
          <w:szCs w:val="17"/>
        </w:rPr>
        <w:t xml:space="preserve"> на </w:t>
      </w:r>
      <w:proofErr w:type="spellStart"/>
      <w:r w:rsidRPr="00880690">
        <w:rPr>
          <w:color w:val="000000"/>
          <w:sz w:val="17"/>
          <w:szCs w:val="17"/>
        </w:rPr>
        <w:t>власному</w:t>
      </w:r>
      <w:proofErr w:type="spellEnd"/>
      <w:r w:rsidRPr="00880690">
        <w:rPr>
          <w:color w:val="000000"/>
          <w:sz w:val="17"/>
          <w:szCs w:val="17"/>
        </w:rPr>
        <w:t xml:space="preserve"> </w:t>
      </w:r>
      <w:proofErr w:type="spellStart"/>
      <w:r w:rsidRPr="00880690">
        <w:rPr>
          <w:color w:val="000000"/>
          <w:sz w:val="17"/>
          <w:szCs w:val="17"/>
        </w:rPr>
        <w:t>веб-сайті</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в </w:t>
      </w:r>
      <w:proofErr w:type="spellStart"/>
      <w:r w:rsidRPr="00880690">
        <w:rPr>
          <w:color w:val="000000"/>
          <w:sz w:val="17"/>
          <w:szCs w:val="17"/>
        </w:rPr>
        <w:t>мережі</w:t>
      </w:r>
      <w:proofErr w:type="spellEnd"/>
      <w:r w:rsidRPr="00880690">
        <w:rPr>
          <w:color w:val="000000"/>
          <w:sz w:val="17"/>
          <w:szCs w:val="17"/>
        </w:rPr>
        <w:t xml:space="preserve"> </w:t>
      </w:r>
      <w:proofErr w:type="spellStart"/>
      <w:r w:rsidRPr="00880690">
        <w:rPr>
          <w:color w:val="000000"/>
          <w:sz w:val="17"/>
          <w:szCs w:val="17"/>
        </w:rPr>
        <w:t>Інтернет</w:t>
      </w:r>
      <w:proofErr w:type="spellEnd"/>
      <w:r w:rsidRPr="00880690">
        <w:rPr>
          <w:color w:val="000000"/>
          <w:sz w:val="17"/>
          <w:szCs w:val="17"/>
        </w:rPr>
        <w:t xml:space="preserve">  </w:t>
      </w:r>
      <w:proofErr w:type="spellStart"/>
      <w:r w:rsidRPr="00880690">
        <w:rPr>
          <w:color w:val="000000"/>
          <w:sz w:val="17"/>
          <w:szCs w:val="17"/>
        </w:rPr>
        <w:t>barva.pat.ua</w:t>
      </w:r>
      <w:proofErr w:type="spellEnd"/>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rPr>
        <w:t xml:space="preserve">3) </w:t>
      </w:r>
      <w:proofErr w:type="spellStart"/>
      <w:r w:rsidRPr="00880690">
        <w:rPr>
          <w:b/>
          <w:color w:val="000000"/>
          <w:sz w:val="17"/>
          <w:szCs w:val="17"/>
          <w:bdr w:val="none" w:sz="0" w:space="0" w:color="auto" w:frame="1"/>
        </w:rPr>
        <w:t>Розгляд</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звіту</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Наглядової</w:t>
      </w:r>
      <w:proofErr w:type="spellEnd"/>
      <w:r w:rsidRPr="00880690">
        <w:rPr>
          <w:b/>
          <w:color w:val="000000"/>
          <w:sz w:val="17"/>
          <w:szCs w:val="17"/>
          <w:bdr w:val="none" w:sz="0" w:space="0" w:color="auto" w:frame="1"/>
        </w:rPr>
        <w:t xml:space="preserve"> ради </w:t>
      </w:r>
      <w:r w:rsidR="00037E48" w:rsidRPr="00880690">
        <w:rPr>
          <w:b/>
          <w:color w:val="000000"/>
          <w:sz w:val="17"/>
          <w:szCs w:val="17"/>
          <w:bdr w:val="none" w:sz="0" w:space="0" w:color="auto" w:frame="1"/>
          <w:lang w:val="uk-UA"/>
        </w:rPr>
        <w:t xml:space="preserve">за 2019 р. </w:t>
      </w:r>
      <w:r w:rsidR="00037E48" w:rsidRPr="00880690">
        <w:rPr>
          <w:b/>
          <w:color w:val="000000"/>
          <w:sz w:val="17"/>
          <w:szCs w:val="17"/>
          <w:bdr w:val="none" w:sz="0" w:space="0" w:color="auto" w:frame="1"/>
        </w:rPr>
        <w:t xml:space="preserve">та </w:t>
      </w:r>
      <w:proofErr w:type="spellStart"/>
      <w:r w:rsidR="00037E48" w:rsidRPr="00880690">
        <w:rPr>
          <w:b/>
          <w:color w:val="000000"/>
          <w:sz w:val="17"/>
          <w:szCs w:val="17"/>
          <w:bdr w:val="none" w:sz="0" w:space="0" w:color="auto" w:frame="1"/>
        </w:rPr>
        <w:t>затвердження</w:t>
      </w:r>
      <w:proofErr w:type="spellEnd"/>
      <w:r w:rsidR="00037E48" w:rsidRPr="00880690">
        <w:rPr>
          <w:b/>
          <w:color w:val="000000"/>
          <w:sz w:val="17"/>
          <w:szCs w:val="17"/>
          <w:bdr w:val="none" w:sz="0" w:space="0" w:color="auto" w:frame="1"/>
        </w:rPr>
        <w:t xml:space="preserve"> </w:t>
      </w:r>
      <w:r w:rsidRPr="00880690">
        <w:rPr>
          <w:b/>
          <w:color w:val="000000"/>
          <w:sz w:val="17"/>
          <w:szCs w:val="17"/>
          <w:bdr w:val="none" w:sz="0" w:space="0" w:color="auto" w:frame="1"/>
          <w:lang w:val="uk-UA"/>
        </w:rPr>
        <w:t xml:space="preserve"> </w:t>
      </w:r>
      <w:proofErr w:type="gramStart"/>
      <w:r w:rsidRPr="00880690">
        <w:rPr>
          <w:b/>
          <w:color w:val="000000"/>
          <w:sz w:val="17"/>
          <w:szCs w:val="17"/>
          <w:bdr w:val="none" w:sz="0" w:space="0" w:color="auto" w:frame="1"/>
          <w:lang w:val="uk-UA"/>
        </w:rPr>
        <w:t>р</w:t>
      </w:r>
      <w:proofErr w:type="gramEnd"/>
      <w:r w:rsidRPr="00880690">
        <w:rPr>
          <w:b/>
          <w:color w:val="000000"/>
          <w:sz w:val="17"/>
          <w:szCs w:val="17"/>
          <w:bdr w:val="none" w:sz="0" w:space="0" w:color="auto" w:frame="1"/>
          <w:lang w:val="uk-UA"/>
        </w:rPr>
        <w:t xml:space="preserve">ішень </w:t>
      </w:r>
      <w:r w:rsidRPr="00880690">
        <w:rPr>
          <w:b/>
          <w:color w:val="000000"/>
          <w:sz w:val="17"/>
          <w:szCs w:val="17"/>
          <w:bdr w:val="none" w:sz="0" w:space="0" w:color="auto" w:frame="1"/>
        </w:rPr>
        <w:t xml:space="preserve">за результатами </w:t>
      </w:r>
      <w:proofErr w:type="spellStart"/>
      <w:r w:rsidRPr="00880690">
        <w:rPr>
          <w:b/>
          <w:color w:val="000000"/>
          <w:sz w:val="17"/>
          <w:szCs w:val="17"/>
          <w:bdr w:val="none" w:sz="0" w:space="0" w:color="auto" w:frame="1"/>
        </w:rPr>
        <w:t>його</w:t>
      </w:r>
      <w:proofErr w:type="spellEnd"/>
      <w:r w:rsidRPr="00880690">
        <w:rPr>
          <w:b/>
          <w:color w:val="000000"/>
          <w:sz w:val="17"/>
          <w:szCs w:val="17"/>
          <w:bdr w:val="none" w:sz="0" w:space="0" w:color="auto" w:frame="1"/>
          <w:lang w:val="uk-UA"/>
        </w:rPr>
        <w:t xml:space="preserve"> розгляду</w:t>
      </w:r>
      <w:r w:rsidRPr="00880690">
        <w:rPr>
          <w:b/>
          <w:color w:val="000000"/>
          <w:sz w:val="17"/>
          <w:szCs w:val="17"/>
          <w:bdr w:val="none" w:sz="0" w:space="0" w:color="auto" w:frame="1"/>
        </w:rPr>
        <w:t>.</w:t>
      </w:r>
    </w:p>
    <w:p w:rsidR="00F32587" w:rsidRPr="00880690" w:rsidRDefault="00F32587" w:rsidP="00874F86">
      <w:pPr>
        <w:rPr>
          <w:sz w:val="17"/>
          <w:szCs w:val="17"/>
          <w:lang w:val="uk-UA"/>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w:t>
      </w:r>
    </w:p>
    <w:p w:rsidR="00037E48" w:rsidRPr="00880690" w:rsidRDefault="00037E48" w:rsidP="00037E48">
      <w:pPr>
        <w:rPr>
          <w:sz w:val="17"/>
          <w:szCs w:val="17"/>
          <w:lang w:val="uk-UA"/>
        </w:rPr>
      </w:pPr>
      <w:proofErr w:type="spellStart"/>
      <w:r w:rsidRPr="00880690">
        <w:rPr>
          <w:w w:val="104"/>
          <w:sz w:val="17"/>
          <w:szCs w:val="17"/>
        </w:rPr>
        <w:t>Затвердити</w:t>
      </w:r>
      <w:proofErr w:type="spellEnd"/>
      <w:r w:rsidRPr="00880690">
        <w:rPr>
          <w:w w:val="104"/>
          <w:sz w:val="17"/>
          <w:szCs w:val="17"/>
        </w:rPr>
        <w:t xml:space="preserve"> </w:t>
      </w:r>
      <w:proofErr w:type="spellStart"/>
      <w:r w:rsidRPr="00880690">
        <w:rPr>
          <w:w w:val="104"/>
          <w:sz w:val="17"/>
          <w:szCs w:val="17"/>
        </w:rPr>
        <w:t>звіт</w:t>
      </w:r>
      <w:proofErr w:type="spellEnd"/>
      <w:r w:rsidRPr="00880690">
        <w:rPr>
          <w:w w:val="104"/>
          <w:sz w:val="17"/>
          <w:szCs w:val="17"/>
        </w:rPr>
        <w:t xml:space="preserve"> </w:t>
      </w:r>
      <w:proofErr w:type="spellStart"/>
      <w:r w:rsidRPr="00880690">
        <w:rPr>
          <w:color w:val="000000"/>
          <w:sz w:val="17"/>
          <w:szCs w:val="17"/>
        </w:rPr>
        <w:t>Наглядової</w:t>
      </w:r>
      <w:proofErr w:type="spellEnd"/>
      <w:r w:rsidRPr="00880690">
        <w:rPr>
          <w:color w:val="000000"/>
          <w:sz w:val="17"/>
          <w:szCs w:val="17"/>
        </w:rPr>
        <w:t xml:space="preserve"> </w:t>
      </w:r>
      <w:proofErr w:type="gramStart"/>
      <w:r w:rsidRPr="00880690">
        <w:rPr>
          <w:color w:val="000000"/>
          <w:sz w:val="17"/>
          <w:szCs w:val="17"/>
        </w:rPr>
        <w:t>ради</w:t>
      </w:r>
      <w:proofErr w:type="gramEnd"/>
      <w:r w:rsidRPr="00880690">
        <w:rPr>
          <w:sz w:val="17"/>
          <w:szCs w:val="17"/>
        </w:rPr>
        <w:t xml:space="preserve"> ПАТ «БАРВА»  за 2019 р. </w:t>
      </w:r>
    </w:p>
    <w:p w:rsidR="00037E48" w:rsidRPr="00880690" w:rsidRDefault="00037E48" w:rsidP="00037E48">
      <w:pPr>
        <w:rPr>
          <w:sz w:val="17"/>
          <w:szCs w:val="17"/>
          <w:lang w:val="uk-UA"/>
        </w:rPr>
      </w:pPr>
      <w:r w:rsidRPr="00880690">
        <w:rPr>
          <w:sz w:val="17"/>
          <w:szCs w:val="17"/>
          <w:lang w:val="uk-UA"/>
        </w:rPr>
        <w:t xml:space="preserve">Визнати роботу Наглядової ради </w:t>
      </w:r>
      <w:r w:rsidRPr="00880690">
        <w:rPr>
          <w:sz w:val="17"/>
          <w:szCs w:val="17"/>
        </w:rPr>
        <w:t xml:space="preserve"> ПАТ «БАРВА»</w:t>
      </w:r>
      <w:r w:rsidRPr="00880690">
        <w:rPr>
          <w:sz w:val="17"/>
          <w:szCs w:val="17"/>
          <w:lang w:val="uk-UA"/>
        </w:rPr>
        <w:t xml:space="preserve"> </w:t>
      </w:r>
      <w:r w:rsidRPr="00880690">
        <w:rPr>
          <w:sz w:val="17"/>
          <w:szCs w:val="17"/>
        </w:rPr>
        <w:t>за 201</w:t>
      </w:r>
      <w:r w:rsidRPr="00880690">
        <w:rPr>
          <w:sz w:val="17"/>
          <w:szCs w:val="17"/>
          <w:lang w:val="uk-UA"/>
        </w:rPr>
        <w:t>9</w:t>
      </w:r>
      <w:r w:rsidRPr="00880690">
        <w:rPr>
          <w:sz w:val="17"/>
          <w:szCs w:val="17"/>
        </w:rPr>
        <w:t xml:space="preserve"> </w:t>
      </w:r>
      <w:proofErr w:type="spellStart"/>
      <w:r w:rsidRPr="00880690">
        <w:rPr>
          <w:sz w:val="17"/>
          <w:szCs w:val="17"/>
        </w:rPr>
        <w:t>р</w:t>
      </w:r>
      <w:proofErr w:type="spellEnd"/>
      <w:r w:rsidRPr="00880690">
        <w:rPr>
          <w:sz w:val="17"/>
          <w:szCs w:val="17"/>
          <w:lang w:val="uk-UA"/>
        </w:rPr>
        <w:t xml:space="preserve"> </w:t>
      </w:r>
      <w:r w:rsidRPr="00880690">
        <w:rPr>
          <w:sz w:val="17"/>
          <w:szCs w:val="17"/>
        </w:rPr>
        <w:t>.</w:t>
      </w:r>
      <w:r w:rsidRPr="00880690">
        <w:rPr>
          <w:sz w:val="17"/>
          <w:szCs w:val="17"/>
          <w:lang w:val="uk-UA"/>
        </w:rPr>
        <w:t xml:space="preserve"> задовільною.</w:t>
      </w:r>
    </w:p>
    <w:p w:rsidR="00F32587" w:rsidRPr="00880690" w:rsidRDefault="00037E48"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lang w:val="uk-UA"/>
        </w:rPr>
        <w:t>4</w:t>
      </w:r>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Затвердження</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річного</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звіту</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Товариства</w:t>
      </w:r>
      <w:proofErr w:type="spellEnd"/>
      <w:r w:rsidRPr="00880690">
        <w:rPr>
          <w:b/>
          <w:color w:val="000000"/>
          <w:sz w:val="17"/>
          <w:szCs w:val="17"/>
          <w:bdr w:val="none" w:sz="0" w:space="0" w:color="auto" w:frame="1"/>
          <w:lang w:val="uk-UA"/>
        </w:rPr>
        <w:t xml:space="preserve"> за 2019 р</w:t>
      </w:r>
      <w:r w:rsidR="00F32587" w:rsidRPr="00880690">
        <w:rPr>
          <w:b/>
          <w:color w:val="000000"/>
          <w:sz w:val="17"/>
          <w:szCs w:val="17"/>
          <w:bdr w:val="none" w:sz="0" w:space="0" w:color="auto" w:frame="1"/>
        </w:rPr>
        <w:t>.</w:t>
      </w:r>
    </w:p>
    <w:p w:rsidR="00037E48" w:rsidRPr="00880690" w:rsidRDefault="00F32587" w:rsidP="00874F86">
      <w:pPr>
        <w:rPr>
          <w:sz w:val="17"/>
          <w:szCs w:val="17"/>
          <w:lang w:val="uk-UA"/>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 xml:space="preserve">: </w:t>
      </w:r>
    </w:p>
    <w:p w:rsidR="00F32587" w:rsidRPr="00880690" w:rsidRDefault="00F32587" w:rsidP="00874F86">
      <w:pPr>
        <w:rPr>
          <w:bCs/>
          <w:color w:val="000000"/>
          <w:w w:val="102"/>
          <w:sz w:val="17"/>
          <w:szCs w:val="17"/>
        </w:rPr>
      </w:pPr>
      <w:proofErr w:type="spellStart"/>
      <w:r w:rsidRPr="00880690">
        <w:rPr>
          <w:w w:val="104"/>
          <w:sz w:val="17"/>
          <w:szCs w:val="17"/>
        </w:rPr>
        <w:t>Затвердити</w:t>
      </w:r>
      <w:proofErr w:type="spellEnd"/>
      <w:r w:rsidRPr="00880690">
        <w:rPr>
          <w:w w:val="104"/>
          <w:sz w:val="17"/>
          <w:szCs w:val="17"/>
        </w:rPr>
        <w:t xml:space="preserve"> </w:t>
      </w:r>
      <w:r w:rsidRPr="00880690">
        <w:rPr>
          <w:w w:val="102"/>
          <w:sz w:val="17"/>
          <w:szCs w:val="17"/>
        </w:rPr>
        <w:t xml:space="preserve"> </w:t>
      </w:r>
      <w:proofErr w:type="spellStart"/>
      <w:proofErr w:type="gramStart"/>
      <w:r w:rsidRPr="00880690">
        <w:rPr>
          <w:w w:val="102"/>
          <w:sz w:val="17"/>
          <w:szCs w:val="17"/>
        </w:rPr>
        <w:t>р</w:t>
      </w:r>
      <w:proofErr w:type="gramEnd"/>
      <w:r w:rsidRPr="00880690">
        <w:rPr>
          <w:w w:val="102"/>
          <w:sz w:val="17"/>
          <w:szCs w:val="17"/>
        </w:rPr>
        <w:t>ічний</w:t>
      </w:r>
      <w:proofErr w:type="spellEnd"/>
      <w:r w:rsidRPr="00880690">
        <w:rPr>
          <w:w w:val="102"/>
          <w:sz w:val="17"/>
          <w:szCs w:val="17"/>
        </w:rPr>
        <w:t xml:space="preserve"> </w:t>
      </w:r>
      <w:proofErr w:type="spellStart"/>
      <w:r w:rsidRPr="00880690">
        <w:rPr>
          <w:w w:val="102"/>
          <w:sz w:val="17"/>
          <w:szCs w:val="17"/>
        </w:rPr>
        <w:t>звіт</w:t>
      </w:r>
      <w:proofErr w:type="spellEnd"/>
      <w:r w:rsidRPr="00880690">
        <w:rPr>
          <w:w w:val="102"/>
          <w:sz w:val="17"/>
          <w:szCs w:val="17"/>
        </w:rPr>
        <w:t xml:space="preserve"> </w:t>
      </w:r>
      <w:r w:rsidRPr="00880690">
        <w:rPr>
          <w:sz w:val="17"/>
          <w:szCs w:val="17"/>
        </w:rPr>
        <w:t xml:space="preserve">ПАТ «БАРВА» </w:t>
      </w:r>
      <w:r w:rsidRPr="00880690">
        <w:rPr>
          <w:bCs/>
          <w:color w:val="000000"/>
          <w:w w:val="102"/>
          <w:sz w:val="17"/>
          <w:szCs w:val="17"/>
        </w:rPr>
        <w:t>за 201</w:t>
      </w:r>
      <w:r w:rsidR="00037E48" w:rsidRPr="00880690">
        <w:rPr>
          <w:bCs/>
          <w:color w:val="000000"/>
          <w:w w:val="102"/>
          <w:sz w:val="17"/>
          <w:szCs w:val="17"/>
          <w:lang w:val="uk-UA"/>
        </w:rPr>
        <w:t>9</w:t>
      </w:r>
      <w:r w:rsidRPr="00880690">
        <w:rPr>
          <w:bCs/>
          <w:color w:val="000000"/>
          <w:w w:val="102"/>
          <w:sz w:val="17"/>
          <w:szCs w:val="17"/>
        </w:rPr>
        <w:t xml:space="preserve"> р., у тому </w:t>
      </w:r>
      <w:proofErr w:type="spellStart"/>
      <w:r w:rsidRPr="00880690">
        <w:rPr>
          <w:bCs/>
          <w:color w:val="000000"/>
          <w:w w:val="102"/>
          <w:sz w:val="17"/>
          <w:szCs w:val="17"/>
        </w:rPr>
        <w:t>числі</w:t>
      </w:r>
      <w:proofErr w:type="spellEnd"/>
      <w:r w:rsidRPr="00880690">
        <w:rPr>
          <w:bCs/>
          <w:color w:val="000000"/>
          <w:w w:val="102"/>
          <w:sz w:val="17"/>
          <w:szCs w:val="17"/>
        </w:rPr>
        <w:t xml:space="preserve"> </w:t>
      </w:r>
      <w:proofErr w:type="spellStart"/>
      <w:r w:rsidRPr="00880690">
        <w:rPr>
          <w:bCs/>
          <w:color w:val="000000"/>
          <w:w w:val="102"/>
          <w:sz w:val="17"/>
          <w:szCs w:val="17"/>
        </w:rPr>
        <w:t>річну</w:t>
      </w:r>
      <w:proofErr w:type="spellEnd"/>
      <w:r w:rsidRPr="00880690">
        <w:rPr>
          <w:bCs/>
          <w:color w:val="000000"/>
          <w:w w:val="102"/>
          <w:sz w:val="17"/>
          <w:szCs w:val="17"/>
        </w:rPr>
        <w:t xml:space="preserve"> </w:t>
      </w:r>
      <w:proofErr w:type="spellStart"/>
      <w:r w:rsidRPr="00880690">
        <w:rPr>
          <w:bCs/>
          <w:color w:val="000000"/>
          <w:w w:val="102"/>
          <w:sz w:val="17"/>
          <w:szCs w:val="17"/>
        </w:rPr>
        <w:t>фінансову</w:t>
      </w:r>
      <w:proofErr w:type="spellEnd"/>
      <w:r w:rsidRPr="00880690">
        <w:rPr>
          <w:bCs/>
          <w:color w:val="000000"/>
          <w:w w:val="102"/>
          <w:sz w:val="17"/>
          <w:szCs w:val="17"/>
        </w:rPr>
        <w:t xml:space="preserve"> </w:t>
      </w:r>
      <w:proofErr w:type="spellStart"/>
      <w:r w:rsidRPr="00880690">
        <w:rPr>
          <w:bCs/>
          <w:color w:val="000000"/>
          <w:w w:val="102"/>
          <w:sz w:val="17"/>
          <w:szCs w:val="17"/>
        </w:rPr>
        <w:t>звітність</w:t>
      </w:r>
      <w:proofErr w:type="spellEnd"/>
      <w:r w:rsidRPr="00880690">
        <w:rPr>
          <w:bCs/>
          <w:color w:val="000000"/>
          <w:w w:val="102"/>
          <w:sz w:val="17"/>
          <w:szCs w:val="17"/>
        </w:rPr>
        <w:t xml:space="preserve"> </w:t>
      </w:r>
      <w:proofErr w:type="spellStart"/>
      <w:r w:rsidRPr="00880690">
        <w:rPr>
          <w:bCs/>
          <w:color w:val="000000"/>
          <w:w w:val="102"/>
          <w:sz w:val="17"/>
          <w:szCs w:val="17"/>
        </w:rPr>
        <w:t>Товариства</w:t>
      </w:r>
      <w:proofErr w:type="spellEnd"/>
      <w:r w:rsidRPr="00880690">
        <w:rPr>
          <w:bCs/>
          <w:color w:val="000000"/>
          <w:w w:val="102"/>
          <w:sz w:val="17"/>
          <w:szCs w:val="17"/>
        </w:rPr>
        <w:t xml:space="preserve"> за 201</w:t>
      </w:r>
      <w:r w:rsidR="00037E48" w:rsidRPr="00880690">
        <w:rPr>
          <w:bCs/>
          <w:color w:val="000000"/>
          <w:w w:val="102"/>
          <w:sz w:val="17"/>
          <w:szCs w:val="17"/>
          <w:lang w:val="uk-UA"/>
        </w:rPr>
        <w:t>9</w:t>
      </w:r>
      <w:r w:rsidRPr="00880690">
        <w:rPr>
          <w:bCs/>
          <w:color w:val="000000"/>
          <w:w w:val="102"/>
          <w:sz w:val="17"/>
          <w:szCs w:val="17"/>
          <w:lang w:val="uk-UA"/>
        </w:rPr>
        <w:t>р</w:t>
      </w:r>
      <w:r w:rsidRPr="00880690">
        <w:rPr>
          <w:bCs/>
          <w:color w:val="000000"/>
          <w:w w:val="102"/>
          <w:sz w:val="17"/>
          <w:szCs w:val="17"/>
        </w:rPr>
        <w:t>.</w:t>
      </w:r>
    </w:p>
    <w:p w:rsidR="00F32587" w:rsidRPr="00880690" w:rsidRDefault="00781934" w:rsidP="00B776FE">
      <w:pPr>
        <w:jc w:val="both"/>
        <w:textAlignment w:val="baseline"/>
        <w:rPr>
          <w:b/>
          <w:color w:val="000000"/>
          <w:sz w:val="17"/>
          <w:szCs w:val="17"/>
          <w:bdr w:val="none" w:sz="0" w:space="0" w:color="auto" w:frame="1"/>
        </w:rPr>
      </w:pPr>
      <w:r w:rsidRPr="00880690">
        <w:rPr>
          <w:b/>
          <w:color w:val="000000"/>
          <w:sz w:val="17"/>
          <w:szCs w:val="17"/>
          <w:bdr w:val="none" w:sz="0" w:space="0" w:color="auto" w:frame="1"/>
          <w:lang w:val="uk-UA"/>
        </w:rPr>
        <w:t>5</w:t>
      </w:r>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Розподіл</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прибутку</w:t>
      </w:r>
      <w:proofErr w:type="spellEnd"/>
      <w:r w:rsidR="00F32587" w:rsidRPr="00880690">
        <w:rPr>
          <w:b/>
          <w:color w:val="000000"/>
          <w:sz w:val="17"/>
          <w:szCs w:val="17"/>
          <w:bdr w:val="none" w:sz="0" w:space="0" w:color="auto" w:frame="1"/>
        </w:rPr>
        <w:t xml:space="preserve"> </w:t>
      </w:r>
      <w:proofErr w:type="spellStart"/>
      <w:r w:rsidR="00F32587" w:rsidRPr="00880690">
        <w:rPr>
          <w:b/>
          <w:color w:val="000000"/>
          <w:sz w:val="17"/>
          <w:szCs w:val="17"/>
          <w:bdr w:val="none" w:sz="0" w:space="0" w:color="auto" w:frame="1"/>
        </w:rPr>
        <w:t>Товариства</w:t>
      </w:r>
      <w:proofErr w:type="spellEnd"/>
      <w:r w:rsidR="00E94494" w:rsidRPr="00880690">
        <w:rPr>
          <w:b/>
          <w:color w:val="000000"/>
          <w:sz w:val="17"/>
          <w:szCs w:val="17"/>
          <w:bdr w:val="none" w:sz="0" w:space="0" w:color="auto" w:frame="1"/>
          <w:lang w:val="uk-UA"/>
        </w:rPr>
        <w:t xml:space="preserve"> за 2019</w:t>
      </w:r>
      <w:r w:rsidR="00F32587" w:rsidRPr="00880690">
        <w:rPr>
          <w:b/>
          <w:color w:val="000000"/>
          <w:sz w:val="17"/>
          <w:szCs w:val="17"/>
          <w:bdr w:val="none" w:sz="0" w:space="0" w:color="auto" w:frame="1"/>
          <w:lang w:val="uk-UA"/>
        </w:rPr>
        <w:t xml:space="preserve"> р</w:t>
      </w:r>
      <w:r w:rsidR="00F32587" w:rsidRPr="00880690">
        <w:rPr>
          <w:b/>
          <w:color w:val="000000"/>
          <w:sz w:val="17"/>
          <w:szCs w:val="17"/>
          <w:bdr w:val="none" w:sz="0" w:space="0" w:color="auto" w:frame="1"/>
        </w:rPr>
        <w:t>.</w:t>
      </w:r>
    </w:p>
    <w:p w:rsidR="00F32587" w:rsidRPr="00880690" w:rsidRDefault="00781934" w:rsidP="00B776FE">
      <w:pPr>
        <w:rPr>
          <w:sz w:val="17"/>
          <w:szCs w:val="17"/>
          <w:lang w:val="uk-UA"/>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p>
    <w:p w:rsidR="00F32587" w:rsidRPr="00880690" w:rsidRDefault="00F32587" w:rsidP="00B776FE">
      <w:pPr>
        <w:tabs>
          <w:tab w:val="left" w:pos="1950"/>
        </w:tabs>
        <w:autoSpaceDE w:val="0"/>
        <w:jc w:val="both"/>
        <w:rPr>
          <w:bCs/>
          <w:color w:val="000000"/>
          <w:w w:val="104"/>
          <w:sz w:val="17"/>
          <w:szCs w:val="17"/>
        </w:rPr>
      </w:pPr>
      <w:r w:rsidRPr="00880690">
        <w:rPr>
          <w:sz w:val="17"/>
          <w:szCs w:val="17"/>
        </w:rPr>
        <w:t xml:space="preserve">1. </w:t>
      </w:r>
      <w:proofErr w:type="spellStart"/>
      <w:r w:rsidRPr="00880690">
        <w:rPr>
          <w:sz w:val="17"/>
          <w:szCs w:val="17"/>
        </w:rPr>
        <w:t>Затвердити</w:t>
      </w:r>
      <w:proofErr w:type="spellEnd"/>
      <w:r w:rsidRPr="00880690">
        <w:rPr>
          <w:sz w:val="17"/>
          <w:szCs w:val="17"/>
        </w:rPr>
        <w:t xml:space="preserve"> </w:t>
      </w:r>
      <w:proofErr w:type="spellStart"/>
      <w:r w:rsidRPr="00880690">
        <w:rPr>
          <w:bCs/>
          <w:color w:val="000000"/>
          <w:w w:val="104"/>
          <w:sz w:val="17"/>
          <w:szCs w:val="17"/>
        </w:rPr>
        <w:t>чистий</w:t>
      </w:r>
      <w:proofErr w:type="spellEnd"/>
      <w:r w:rsidRPr="00880690">
        <w:rPr>
          <w:bCs/>
          <w:color w:val="000000"/>
          <w:w w:val="104"/>
          <w:sz w:val="17"/>
          <w:szCs w:val="17"/>
        </w:rPr>
        <w:t xml:space="preserve"> </w:t>
      </w:r>
      <w:proofErr w:type="spellStart"/>
      <w:r w:rsidRPr="00880690">
        <w:rPr>
          <w:bCs/>
          <w:color w:val="000000"/>
          <w:w w:val="104"/>
          <w:sz w:val="17"/>
          <w:szCs w:val="17"/>
        </w:rPr>
        <w:t>прибуток</w:t>
      </w:r>
      <w:proofErr w:type="spellEnd"/>
      <w:r w:rsidRPr="00880690">
        <w:rPr>
          <w:bCs/>
          <w:color w:val="000000"/>
          <w:w w:val="104"/>
          <w:sz w:val="17"/>
          <w:szCs w:val="17"/>
        </w:rPr>
        <w:t xml:space="preserve">  П</w:t>
      </w:r>
      <w:r w:rsidRPr="00880690">
        <w:rPr>
          <w:sz w:val="17"/>
          <w:szCs w:val="17"/>
        </w:rPr>
        <w:t>АТ  «БАРВА»</w:t>
      </w:r>
      <w:r w:rsidRPr="00880690">
        <w:rPr>
          <w:bCs/>
          <w:color w:val="000000"/>
          <w:w w:val="104"/>
          <w:sz w:val="17"/>
          <w:szCs w:val="17"/>
        </w:rPr>
        <w:t xml:space="preserve"> за 201</w:t>
      </w:r>
      <w:r w:rsidR="00722638" w:rsidRPr="00880690">
        <w:rPr>
          <w:bCs/>
          <w:color w:val="000000"/>
          <w:w w:val="104"/>
          <w:sz w:val="17"/>
          <w:szCs w:val="17"/>
          <w:lang w:val="uk-UA"/>
        </w:rPr>
        <w:t>9</w:t>
      </w:r>
      <w:r w:rsidRPr="00880690">
        <w:rPr>
          <w:bCs/>
          <w:color w:val="000000"/>
          <w:w w:val="104"/>
          <w:sz w:val="17"/>
          <w:szCs w:val="17"/>
        </w:rPr>
        <w:t xml:space="preserve"> р. у </w:t>
      </w:r>
      <w:proofErr w:type="spellStart"/>
      <w:r w:rsidRPr="00880690">
        <w:rPr>
          <w:bCs/>
          <w:color w:val="000000"/>
          <w:w w:val="104"/>
          <w:sz w:val="17"/>
          <w:szCs w:val="17"/>
        </w:rPr>
        <w:t>сумі</w:t>
      </w:r>
      <w:proofErr w:type="spellEnd"/>
      <w:r w:rsidRPr="00880690">
        <w:rPr>
          <w:bCs/>
          <w:color w:val="000000"/>
          <w:w w:val="104"/>
          <w:sz w:val="17"/>
          <w:szCs w:val="17"/>
        </w:rPr>
        <w:t xml:space="preserve"> </w:t>
      </w:r>
      <w:r w:rsidR="00722638" w:rsidRPr="00880690">
        <w:rPr>
          <w:bCs/>
          <w:color w:val="000000"/>
          <w:w w:val="104"/>
          <w:sz w:val="17"/>
          <w:szCs w:val="17"/>
          <w:lang w:val="uk-UA"/>
        </w:rPr>
        <w:t>2 266 051,48</w:t>
      </w:r>
      <w:r w:rsidRPr="00880690">
        <w:rPr>
          <w:bCs/>
          <w:color w:val="000000"/>
          <w:w w:val="104"/>
          <w:sz w:val="17"/>
          <w:szCs w:val="17"/>
        </w:rPr>
        <w:t xml:space="preserve"> </w:t>
      </w:r>
      <w:proofErr w:type="spellStart"/>
      <w:r w:rsidRPr="00880690">
        <w:rPr>
          <w:bCs/>
          <w:color w:val="000000"/>
          <w:w w:val="104"/>
          <w:sz w:val="17"/>
          <w:szCs w:val="17"/>
        </w:rPr>
        <w:t>грн</w:t>
      </w:r>
      <w:proofErr w:type="spellEnd"/>
      <w:r w:rsidRPr="00880690">
        <w:rPr>
          <w:bCs/>
          <w:color w:val="000000"/>
          <w:w w:val="104"/>
          <w:sz w:val="17"/>
          <w:szCs w:val="17"/>
        </w:rPr>
        <w:t xml:space="preserve">. </w:t>
      </w:r>
    </w:p>
    <w:p w:rsidR="00F32587" w:rsidRPr="00880690" w:rsidRDefault="00F32587" w:rsidP="00B776FE">
      <w:pPr>
        <w:tabs>
          <w:tab w:val="left" w:pos="1985"/>
        </w:tabs>
        <w:autoSpaceDE w:val="0"/>
        <w:spacing w:line="200" w:lineRule="atLeast"/>
        <w:rPr>
          <w:sz w:val="17"/>
          <w:szCs w:val="17"/>
          <w:lang w:val="uk-UA"/>
        </w:rPr>
      </w:pPr>
      <w:r w:rsidRPr="00880690">
        <w:rPr>
          <w:sz w:val="17"/>
          <w:szCs w:val="17"/>
        </w:rPr>
        <w:t xml:space="preserve">2. </w:t>
      </w:r>
      <w:proofErr w:type="spellStart"/>
      <w:r w:rsidRPr="00880690">
        <w:rPr>
          <w:sz w:val="17"/>
          <w:szCs w:val="17"/>
        </w:rPr>
        <w:t>Затвердити</w:t>
      </w:r>
      <w:proofErr w:type="spellEnd"/>
      <w:r w:rsidRPr="00880690">
        <w:rPr>
          <w:sz w:val="17"/>
          <w:szCs w:val="17"/>
        </w:rPr>
        <w:t xml:space="preserve">   </w:t>
      </w:r>
      <w:r w:rsidR="00EB5803" w:rsidRPr="00880690">
        <w:rPr>
          <w:sz w:val="17"/>
          <w:szCs w:val="17"/>
          <w:lang w:val="uk-UA"/>
        </w:rPr>
        <w:t xml:space="preserve">загальну </w:t>
      </w:r>
      <w:r w:rsidRPr="00880690">
        <w:rPr>
          <w:sz w:val="17"/>
          <w:szCs w:val="17"/>
        </w:rPr>
        <w:t xml:space="preserve">суму   </w:t>
      </w:r>
      <w:proofErr w:type="spellStart"/>
      <w:r w:rsidRPr="00880690">
        <w:rPr>
          <w:sz w:val="17"/>
          <w:szCs w:val="17"/>
        </w:rPr>
        <w:t>нерозподіленого</w:t>
      </w:r>
      <w:proofErr w:type="spellEnd"/>
      <w:r w:rsidRPr="00880690">
        <w:rPr>
          <w:sz w:val="17"/>
          <w:szCs w:val="17"/>
        </w:rPr>
        <w:t xml:space="preserve"> </w:t>
      </w:r>
      <w:r w:rsidRPr="00880690">
        <w:rPr>
          <w:sz w:val="17"/>
          <w:szCs w:val="17"/>
          <w:lang w:val="uk-UA"/>
        </w:rPr>
        <w:t>чистого</w:t>
      </w:r>
      <w:r w:rsidRPr="00880690">
        <w:rPr>
          <w:sz w:val="17"/>
          <w:szCs w:val="17"/>
        </w:rPr>
        <w:t xml:space="preserve">  </w:t>
      </w:r>
      <w:proofErr w:type="spellStart"/>
      <w:r w:rsidRPr="00880690">
        <w:rPr>
          <w:sz w:val="17"/>
          <w:szCs w:val="17"/>
        </w:rPr>
        <w:t>прибутку</w:t>
      </w:r>
      <w:proofErr w:type="spellEnd"/>
      <w:r w:rsidRPr="00880690">
        <w:rPr>
          <w:sz w:val="17"/>
          <w:szCs w:val="17"/>
          <w:lang w:val="uk-UA"/>
        </w:rPr>
        <w:t xml:space="preserve"> Товариства</w:t>
      </w:r>
      <w:r w:rsidR="00DB6207" w:rsidRPr="00880690">
        <w:rPr>
          <w:sz w:val="17"/>
          <w:szCs w:val="17"/>
          <w:lang w:val="uk-UA"/>
        </w:rPr>
        <w:t xml:space="preserve"> за 2019 р.</w:t>
      </w:r>
      <w:r w:rsidR="00DB3881" w:rsidRPr="00880690">
        <w:rPr>
          <w:sz w:val="17"/>
          <w:szCs w:val="17"/>
        </w:rPr>
        <w:t>, як</w:t>
      </w:r>
      <w:proofErr w:type="spellStart"/>
      <w:r w:rsidR="00DB6207" w:rsidRPr="00880690">
        <w:rPr>
          <w:sz w:val="17"/>
          <w:szCs w:val="17"/>
          <w:lang w:val="uk-UA"/>
        </w:rPr>
        <w:t>ий</w:t>
      </w:r>
      <w:proofErr w:type="spellEnd"/>
      <w:r w:rsidR="00DB3881" w:rsidRPr="00880690">
        <w:rPr>
          <w:sz w:val="17"/>
          <w:szCs w:val="17"/>
        </w:rPr>
        <w:t xml:space="preserve">   </w:t>
      </w:r>
      <w:proofErr w:type="spellStart"/>
      <w:proofErr w:type="gramStart"/>
      <w:r w:rsidR="00DB3881" w:rsidRPr="00880690">
        <w:rPr>
          <w:sz w:val="17"/>
          <w:szCs w:val="17"/>
        </w:rPr>
        <w:t>п</w:t>
      </w:r>
      <w:proofErr w:type="gramEnd"/>
      <w:r w:rsidR="00DB3881" w:rsidRPr="00880690">
        <w:rPr>
          <w:sz w:val="17"/>
          <w:szCs w:val="17"/>
        </w:rPr>
        <w:t>ідлягає</w:t>
      </w:r>
      <w:proofErr w:type="spellEnd"/>
      <w:r w:rsidR="00DB3881" w:rsidRPr="00880690">
        <w:rPr>
          <w:sz w:val="17"/>
          <w:szCs w:val="17"/>
        </w:rPr>
        <w:t xml:space="preserve">  </w:t>
      </w:r>
      <w:proofErr w:type="spellStart"/>
      <w:r w:rsidR="00DB3881" w:rsidRPr="00880690">
        <w:rPr>
          <w:sz w:val="17"/>
          <w:szCs w:val="17"/>
        </w:rPr>
        <w:t>розподілу</w:t>
      </w:r>
      <w:proofErr w:type="spellEnd"/>
      <w:r w:rsidR="00722638" w:rsidRPr="00880690">
        <w:rPr>
          <w:sz w:val="17"/>
          <w:szCs w:val="17"/>
          <w:lang w:val="uk-UA"/>
        </w:rPr>
        <w:t xml:space="preserve"> у 2020</w:t>
      </w:r>
      <w:r w:rsidR="00DB3881" w:rsidRPr="00880690">
        <w:rPr>
          <w:sz w:val="17"/>
          <w:szCs w:val="17"/>
          <w:lang w:val="uk-UA"/>
        </w:rPr>
        <w:t xml:space="preserve"> р.</w:t>
      </w:r>
      <w:r w:rsidR="00722638" w:rsidRPr="00880690">
        <w:rPr>
          <w:sz w:val="17"/>
          <w:szCs w:val="17"/>
          <w:lang w:val="uk-UA"/>
        </w:rPr>
        <w:t xml:space="preserve"> – 2 </w:t>
      </w:r>
      <w:r w:rsidR="00310A01" w:rsidRPr="00880690">
        <w:rPr>
          <w:sz w:val="17"/>
          <w:szCs w:val="17"/>
          <w:lang w:val="uk-UA"/>
        </w:rPr>
        <w:t>120</w:t>
      </w:r>
      <w:r w:rsidR="00722638" w:rsidRPr="00880690">
        <w:rPr>
          <w:sz w:val="17"/>
          <w:szCs w:val="17"/>
          <w:lang w:val="uk-UA"/>
        </w:rPr>
        <w:t xml:space="preserve"> 000</w:t>
      </w:r>
      <w:r w:rsidR="00EB5803" w:rsidRPr="00880690">
        <w:rPr>
          <w:sz w:val="17"/>
          <w:szCs w:val="17"/>
          <w:lang w:val="uk-UA"/>
        </w:rPr>
        <w:t>,00 грн.</w:t>
      </w:r>
    </w:p>
    <w:p w:rsidR="00AC0ADE" w:rsidRPr="00880690" w:rsidRDefault="00DB6207" w:rsidP="00B776FE">
      <w:pPr>
        <w:tabs>
          <w:tab w:val="left" w:pos="1985"/>
        </w:tabs>
        <w:autoSpaceDE w:val="0"/>
        <w:spacing w:line="200" w:lineRule="atLeast"/>
        <w:rPr>
          <w:color w:val="000000"/>
          <w:sz w:val="17"/>
          <w:szCs w:val="17"/>
          <w:lang w:val="uk-UA"/>
        </w:rPr>
      </w:pPr>
      <w:r w:rsidRPr="00880690">
        <w:rPr>
          <w:sz w:val="17"/>
          <w:szCs w:val="17"/>
          <w:lang w:val="uk-UA"/>
        </w:rPr>
        <w:t>3</w:t>
      </w:r>
      <w:r w:rsidR="00AC0ADE" w:rsidRPr="00880690">
        <w:rPr>
          <w:sz w:val="17"/>
          <w:szCs w:val="17"/>
          <w:lang w:val="uk-UA"/>
        </w:rPr>
        <w:t>.</w:t>
      </w:r>
      <w:r w:rsidR="00722638" w:rsidRPr="00880690">
        <w:rPr>
          <w:sz w:val="17"/>
          <w:szCs w:val="17"/>
          <w:lang w:val="uk-UA"/>
        </w:rPr>
        <w:t xml:space="preserve"> </w:t>
      </w:r>
      <w:r w:rsidRPr="00880690">
        <w:rPr>
          <w:sz w:val="17"/>
          <w:szCs w:val="17"/>
          <w:lang w:val="uk-UA"/>
        </w:rPr>
        <w:t xml:space="preserve">Чистий </w:t>
      </w:r>
      <w:r w:rsidR="00722638" w:rsidRPr="00880690">
        <w:rPr>
          <w:sz w:val="17"/>
          <w:szCs w:val="17"/>
          <w:lang w:val="uk-UA"/>
        </w:rPr>
        <w:t xml:space="preserve"> прибуток за 2019</w:t>
      </w:r>
      <w:r w:rsidR="003847E1" w:rsidRPr="00880690">
        <w:rPr>
          <w:sz w:val="17"/>
          <w:szCs w:val="17"/>
          <w:lang w:val="uk-UA"/>
        </w:rPr>
        <w:t xml:space="preserve"> р.</w:t>
      </w:r>
      <w:r w:rsidR="00AC0ADE" w:rsidRPr="00880690">
        <w:rPr>
          <w:sz w:val="17"/>
          <w:szCs w:val="17"/>
          <w:lang w:val="uk-UA"/>
        </w:rPr>
        <w:t xml:space="preserve"> у сумі </w:t>
      </w:r>
      <w:r w:rsidR="00722638" w:rsidRPr="00880690">
        <w:rPr>
          <w:sz w:val="17"/>
          <w:szCs w:val="17"/>
          <w:lang w:val="uk-UA"/>
        </w:rPr>
        <w:t xml:space="preserve">2 </w:t>
      </w:r>
      <w:r w:rsidR="00781934" w:rsidRPr="00880690">
        <w:rPr>
          <w:sz w:val="17"/>
          <w:szCs w:val="17"/>
          <w:lang w:val="uk-UA"/>
        </w:rPr>
        <w:t>12</w:t>
      </w:r>
      <w:r w:rsidR="00722638" w:rsidRPr="00880690">
        <w:rPr>
          <w:sz w:val="17"/>
          <w:szCs w:val="17"/>
          <w:lang w:val="uk-UA"/>
        </w:rPr>
        <w:t>0</w:t>
      </w:r>
      <w:r w:rsidR="00EB5803" w:rsidRPr="00880690">
        <w:rPr>
          <w:sz w:val="17"/>
          <w:szCs w:val="17"/>
          <w:lang w:val="uk-UA"/>
        </w:rPr>
        <w:t xml:space="preserve"> 000,00 грн.</w:t>
      </w:r>
      <w:r w:rsidR="00AC0ADE" w:rsidRPr="00880690">
        <w:rPr>
          <w:sz w:val="17"/>
          <w:szCs w:val="17"/>
          <w:lang w:val="uk-UA"/>
        </w:rPr>
        <w:t xml:space="preserve"> направити на виплату дивідендів </w:t>
      </w:r>
      <w:r w:rsidR="00AC0ADE" w:rsidRPr="00880690">
        <w:rPr>
          <w:sz w:val="17"/>
          <w:szCs w:val="17"/>
        </w:rPr>
        <w:t xml:space="preserve">по простим </w:t>
      </w:r>
      <w:proofErr w:type="spellStart"/>
      <w:r w:rsidR="00AC0ADE" w:rsidRPr="00880690">
        <w:rPr>
          <w:sz w:val="17"/>
          <w:szCs w:val="17"/>
        </w:rPr>
        <w:t>акціям</w:t>
      </w:r>
      <w:proofErr w:type="spellEnd"/>
      <w:r w:rsidR="00AC0ADE" w:rsidRPr="00880690">
        <w:rPr>
          <w:sz w:val="17"/>
          <w:szCs w:val="17"/>
        </w:rPr>
        <w:t xml:space="preserve"> </w:t>
      </w:r>
      <w:proofErr w:type="spellStart"/>
      <w:r w:rsidR="00AC0ADE" w:rsidRPr="00880690">
        <w:rPr>
          <w:sz w:val="17"/>
          <w:szCs w:val="17"/>
        </w:rPr>
        <w:t>Товариства</w:t>
      </w:r>
      <w:proofErr w:type="spellEnd"/>
      <w:r w:rsidR="00AC0ADE" w:rsidRPr="00880690">
        <w:rPr>
          <w:sz w:val="17"/>
          <w:szCs w:val="17"/>
        </w:rPr>
        <w:t>.</w:t>
      </w:r>
    </w:p>
    <w:p w:rsidR="00F32587" w:rsidRPr="00880690" w:rsidRDefault="00DB6207" w:rsidP="00B776FE">
      <w:pPr>
        <w:tabs>
          <w:tab w:val="left" w:pos="1985"/>
        </w:tabs>
        <w:autoSpaceDE w:val="0"/>
        <w:spacing w:line="200" w:lineRule="atLeast"/>
        <w:rPr>
          <w:color w:val="FF0000"/>
          <w:sz w:val="17"/>
          <w:szCs w:val="17"/>
        </w:rPr>
      </w:pPr>
      <w:r w:rsidRPr="00880690">
        <w:rPr>
          <w:sz w:val="17"/>
          <w:szCs w:val="17"/>
          <w:lang w:val="uk-UA"/>
        </w:rPr>
        <w:t>4</w:t>
      </w:r>
      <w:r w:rsidR="00F32587" w:rsidRPr="00880690">
        <w:rPr>
          <w:sz w:val="17"/>
          <w:szCs w:val="17"/>
        </w:rPr>
        <w:t xml:space="preserve">. </w:t>
      </w:r>
      <w:r w:rsidR="00D95A10" w:rsidRPr="00880690">
        <w:rPr>
          <w:sz w:val="17"/>
          <w:szCs w:val="17"/>
          <w:lang w:val="uk-UA"/>
        </w:rPr>
        <w:t>Ч</w:t>
      </w:r>
      <w:proofErr w:type="spellStart"/>
      <w:r w:rsidR="00F32587" w:rsidRPr="00880690">
        <w:rPr>
          <w:sz w:val="17"/>
          <w:szCs w:val="17"/>
        </w:rPr>
        <w:t>истий</w:t>
      </w:r>
      <w:proofErr w:type="spellEnd"/>
      <w:r w:rsidR="00F32587" w:rsidRPr="00880690">
        <w:rPr>
          <w:sz w:val="17"/>
          <w:szCs w:val="17"/>
        </w:rPr>
        <w:t xml:space="preserve"> </w:t>
      </w:r>
      <w:proofErr w:type="spellStart"/>
      <w:r w:rsidR="00F32587" w:rsidRPr="00880690">
        <w:rPr>
          <w:sz w:val="17"/>
          <w:szCs w:val="17"/>
        </w:rPr>
        <w:t>прибуток</w:t>
      </w:r>
      <w:proofErr w:type="spellEnd"/>
      <w:r w:rsidR="00F32587" w:rsidRPr="00880690">
        <w:rPr>
          <w:sz w:val="17"/>
          <w:szCs w:val="17"/>
        </w:rPr>
        <w:t xml:space="preserve"> </w:t>
      </w:r>
      <w:proofErr w:type="spellStart"/>
      <w:r w:rsidR="00F32587" w:rsidRPr="00880690">
        <w:rPr>
          <w:sz w:val="17"/>
          <w:szCs w:val="17"/>
        </w:rPr>
        <w:t>Товариства</w:t>
      </w:r>
      <w:proofErr w:type="spellEnd"/>
      <w:r w:rsidR="00F32587" w:rsidRPr="00880690">
        <w:rPr>
          <w:sz w:val="17"/>
          <w:szCs w:val="17"/>
        </w:rPr>
        <w:t xml:space="preserve"> за 201</w:t>
      </w:r>
      <w:r w:rsidR="00722638" w:rsidRPr="00880690">
        <w:rPr>
          <w:sz w:val="17"/>
          <w:szCs w:val="17"/>
          <w:lang w:val="uk-UA"/>
        </w:rPr>
        <w:t>9</w:t>
      </w:r>
      <w:r w:rsidR="00F32587" w:rsidRPr="00880690">
        <w:rPr>
          <w:sz w:val="17"/>
          <w:szCs w:val="17"/>
        </w:rPr>
        <w:t xml:space="preserve"> р. у </w:t>
      </w:r>
      <w:proofErr w:type="spellStart"/>
      <w:r w:rsidR="00F32587" w:rsidRPr="00880690">
        <w:rPr>
          <w:sz w:val="17"/>
          <w:szCs w:val="17"/>
        </w:rPr>
        <w:t>розмі</w:t>
      </w:r>
      <w:proofErr w:type="gramStart"/>
      <w:r w:rsidR="00F32587" w:rsidRPr="00880690">
        <w:rPr>
          <w:sz w:val="17"/>
          <w:szCs w:val="17"/>
        </w:rPr>
        <w:t>р</w:t>
      </w:r>
      <w:proofErr w:type="gramEnd"/>
      <w:r w:rsidR="00F32587" w:rsidRPr="00880690">
        <w:rPr>
          <w:sz w:val="17"/>
          <w:szCs w:val="17"/>
        </w:rPr>
        <w:t>і</w:t>
      </w:r>
      <w:proofErr w:type="spellEnd"/>
      <w:r w:rsidR="00722638" w:rsidRPr="00880690">
        <w:rPr>
          <w:sz w:val="17"/>
          <w:szCs w:val="17"/>
          <w:lang w:val="uk-UA"/>
        </w:rPr>
        <w:t xml:space="preserve"> </w:t>
      </w:r>
      <w:r w:rsidR="00F32587" w:rsidRPr="00880690">
        <w:rPr>
          <w:sz w:val="17"/>
          <w:szCs w:val="17"/>
        </w:rPr>
        <w:t xml:space="preserve"> </w:t>
      </w:r>
      <w:r w:rsidR="00781934" w:rsidRPr="00880690">
        <w:rPr>
          <w:sz w:val="17"/>
          <w:szCs w:val="17"/>
          <w:lang w:val="uk-UA"/>
        </w:rPr>
        <w:t xml:space="preserve">146 </w:t>
      </w:r>
      <w:r w:rsidR="00722638" w:rsidRPr="00880690">
        <w:rPr>
          <w:sz w:val="17"/>
          <w:szCs w:val="17"/>
          <w:lang w:val="uk-UA"/>
        </w:rPr>
        <w:t> 051,48</w:t>
      </w:r>
      <w:r w:rsidR="00F32587" w:rsidRPr="00880690">
        <w:rPr>
          <w:bCs/>
          <w:w w:val="104"/>
          <w:sz w:val="17"/>
          <w:szCs w:val="17"/>
        </w:rPr>
        <w:t xml:space="preserve"> </w:t>
      </w:r>
      <w:proofErr w:type="spellStart"/>
      <w:r w:rsidR="00F32587" w:rsidRPr="00880690">
        <w:rPr>
          <w:bCs/>
          <w:w w:val="104"/>
          <w:sz w:val="17"/>
          <w:szCs w:val="17"/>
        </w:rPr>
        <w:t>грн</w:t>
      </w:r>
      <w:proofErr w:type="spellEnd"/>
      <w:r w:rsidR="00F32587" w:rsidRPr="00880690">
        <w:rPr>
          <w:bCs/>
          <w:w w:val="104"/>
          <w:sz w:val="17"/>
          <w:szCs w:val="17"/>
        </w:rPr>
        <w:t xml:space="preserve">. </w:t>
      </w:r>
      <w:proofErr w:type="spellStart"/>
      <w:r w:rsidR="00F32587" w:rsidRPr="00880690">
        <w:rPr>
          <w:bCs/>
          <w:w w:val="104"/>
          <w:sz w:val="17"/>
          <w:szCs w:val="17"/>
        </w:rPr>
        <w:t>залишити</w:t>
      </w:r>
      <w:proofErr w:type="spellEnd"/>
      <w:r w:rsidR="00F32587" w:rsidRPr="00880690">
        <w:rPr>
          <w:bCs/>
          <w:w w:val="104"/>
          <w:sz w:val="17"/>
          <w:szCs w:val="17"/>
        </w:rPr>
        <w:t xml:space="preserve"> </w:t>
      </w:r>
      <w:proofErr w:type="spellStart"/>
      <w:r w:rsidR="00F32587" w:rsidRPr="00880690">
        <w:rPr>
          <w:bCs/>
          <w:w w:val="104"/>
          <w:sz w:val="17"/>
          <w:szCs w:val="17"/>
        </w:rPr>
        <w:t>нерозподіленим</w:t>
      </w:r>
      <w:proofErr w:type="spellEnd"/>
      <w:r w:rsidR="00F32587" w:rsidRPr="00880690">
        <w:rPr>
          <w:bCs/>
          <w:color w:val="FF0000"/>
          <w:w w:val="104"/>
          <w:sz w:val="17"/>
          <w:szCs w:val="17"/>
        </w:rPr>
        <w:t>.</w:t>
      </w:r>
    </w:p>
    <w:p w:rsidR="00F32587" w:rsidRPr="00880690" w:rsidRDefault="00DB6207" w:rsidP="00B776FE">
      <w:pPr>
        <w:jc w:val="both"/>
        <w:textAlignment w:val="baseline"/>
        <w:rPr>
          <w:b/>
          <w:color w:val="000000"/>
          <w:sz w:val="17"/>
          <w:szCs w:val="17"/>
          <w:bdr w:val="none" w:sz="0" w:space="0" w:color="auto" w:frame="1"/>
          <w:lang w:val="uk-UA"/>
        </w:rPr>
      </w:pPr>
      <w:r w:rsidRPr="00880690">
        <w:rPr>
          <w:b/>
          <w:sz w:val="17"/>
          <w:szCs w:val="17"/>
          <w:lang w:val="uk-UA"/>
        </w:rPr>
        <w:t>6</w:t>
      </w:r>
      <w:r w:rsidR="00F32587" w:rsidRPr="00880690">
        <w:rPr>
          <w:b/>
          <w:sz w:val="17"/>
          <w:szCs w:val="17"/>
          <w:lang w:val="uk-UA"/>
        </w:rPr>
        <w:t xml:space="preserve">) </w:t>
      </w:r>
      <w:proofErr w:type="spellStart"/>
      <w:r w:rsidR="00F32587" w:rsidRPr="00880690">
        <w:rPr>
          <w:b/>
          <w:sz w:val="17"/>
          <w:szCs w:val="17"/>
        </w:rPr>
        <w:t>Затвердження</w:t>
      </w:r>
      <w:proofErr w:type="spellEnd"/>
      <w:r w:rsidR="00F32587" w:rsidRPr="00880690">
        <w:rPr>
          <w:b/>
          <w:sz w:val="17"/>
          <w:szCs w:val="17"/>
        </w:rPr>
        <w:t xml:space="preserve"> </w:t>
      </w:r>
      <w:proofErr w:type="spellStart"/>
      <w:r w:rsidR="00F32587" w:rsidRPr="00880690">
        <w:rPr>
          <w:b/>
          <w:sz w:val="17"/>
          <w:szCs w:val="17"/>
        </w:rPr>
        <w:t>розміру</w:t>
      </w:r>
      <w:proofErr w:type="spellEnd"/>
      <w:r w:rsidR="00F32587" w:rsidRPr="00880690">
        <w:rPr>
          <w:b/>
          <w:sz w:val="17"/>
          <w:szCs w:val="17"/>
        </w:rPr>
        <w:t xml:space="preserve"> </w:t>
      </w:r>
      <w:proofErr w:type="spellStart"/>
      <w:r w:rsidR="00F32587" w:rsidRPr="00880690">
        <w:rPr>
          <w:b/>
          <w:sz w:val="17"/>
          <w:szCs w:val="17"/>
        </w:rPr>
        <w:t>річних</w:t>
      </w:r>
      <w:proofErr w:type="spellEnd"/>
      <w:r w:rsidR="00F32587" w:rsidRPr="00880690">
        <w:rPr>
          <w:b/>
          <w:sz w:val="17"/>
          <w:szCs w:val="17"/>
        </w:rPr>
        <w:t xml:space="preserve"> </w:t>
      </w:r>
      <w:proofErr w:type="spellStart"/>
      <w:r w:rsidR="00F32587" w:rsidRPr="00880690">
        <w:rPr>
          <w:b/>
          <w:sz w:val="17"/>
          <w:szCs w:val="17"/>
        </w:rPr>
        <w:t>дивідендів</w:t>
      </w:r>
      <w:proofErr w:type="spellEnd"/>
      <w:r w:rsidR="00F32587" w:rsidRPr="00880690">
        <w:rPr>
          <w:b/>
          <w:sz w:val="17"/>
          <w:szCs w:val="17"/>
        </w:rPr>
        <w:t xml:space="preserve"> та </w:t>
      </w:r>
      <w:proofErr w:type="spellStart"/>
      <w:r w:rsidR="00F32587" w:rsidRPr="00880690">
        <w:rPr>
          <w:b/>
          <w:sz w:val="17"/>
          <w:szCs w:val="17"/>
        </w:rPr>
        <w:t>встановлення</w:t>
      </w:r>
      <w:proofErr w:type="spellEnd"/>
      <w:r w:rsidR="00F32587" w:rsidRPr="00880690">
        <w:rPr>
          <w:b/>
          <w:sz w:val="17"/>
          <w:szCs w:val="17"/>
        </w:rPr>
        <w:t xml:space="preserve"> способу </w:t>
      </w:r>
      <w:proofErr w:type="spellStart"/>
      <w:r w:rsidR="00F32587" w:rsidRPr="00880690">
        <w:rPr>
          <w:b/>
          <w:sz w:val="17"/>
          <w:szCs w:val="17"/>
        </w:rPr>
        <w:t>виплати</w:t>
      </w:r>
      <w:proofErr w:type="spellEnd"/>
      <w:r w:rsidR="00F32587" w:rsidRPr="00880690">
        <w:rPr>
          <w:b/>
          <w:sz w:val="17"/>
          <w:szCs w:val="17"/>
        </w:rPr>
        <w:t xml:space="preserve"> </w:t>
      </w:r>
      <w:proofErr w:type="spellStart"/>
      <w:r w:rsidR="00F32587" w:rsidRPr="00880690">
        <w:rPr>
          <w:b/>
          <w:sz w:val="17"/>
          <w:szCs w:val="17"/>
        </w:rPr>
        <w:t>дивідендів</w:t>
      </w:r>
      <w:proofErr w:type="spellEnd"/>
      <w:r w:rsidR="00F32587" w:rsidRPr="00880690">
        <w:rPr>
          <w:b/>
          <w:sz w:val="17"/>
          <w:szCs w:val="17"/>
        </w:rPr>
        <w:t>.</w:t>
      </w:r>
    </w:p>
    <w:p w:rsidR="00F32587" w:rsidRPr="00880690" w:rsidRDefault="00F32587" w:rsidP="006E5626">
      <w:pPr>
        <w:rPr>
          <w:sz w:val="17"/>
          <w:szCs w:val="17"/>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w:t>
      </w:r>
    </w:p>
    <w:p w:rsidR="00F32587" w:rsidRPr="00880690" w:rsidRDefault="00F32587" w:rsidP="006E5626">
      <w:pPr>
        <w:tabs>
          <w:tab w:val="left" w:pos="1985"/>
        </w:tabs>
        <w:autoSpaceDE w:val="0"/>
        <w:rPr>
          <w:sz w:val="17"/>
          <w:szCs w:val="17"/>
        </w:rPr>
      </w:pPr>
      <w:r w:rsidRPr="00880690">
        <w:rPr>
          <w:color w:val="000000"/>
          <w:sz w:val="17"/>
          <w:szCs w:val="17"/>
        </w:rPr>
        <w:t xml:space="preserve">1. </w:t>
      </w:r>
      <w:proofErr w:type="spellStart"/>
      <w:r w:rsidRPr="00880690">
        <w:rPr>
          <w:color w:val="000000"/>
          <w:sz w:val="17"/>
          <w:szCs w:val="17"/>
        </w:rPr>
        <w:t>Затвердити</w:t>
      </w:r>
      <w:proofErr w:type="spellEnd"/>
      <w:r w:rsidRPr="00880690">
        <w:rPr>
          <w:color w:val="000000"/>
          <w:sz w:val="17"/>
          <w:szCs w:val="17"/>
        </w:rPr>
        <w:t xml:space="preserve">  </w:t>
      </w:r>
      <w:proofErr w:type="spellStart"/>
      <w:r w:rsidRPr="00880690">
        <w:rPr>
          <w:color w:val="000000"/>
          <w:sz w:val="17"/>
          <w:szCs w:val="17"/>
        </w:rPr>
        <w:t>розмі</w:t>
      </w:r>
      <w:proofErr w:type="gramStart"/>
      <w:r w:rsidRPr="00880690">
        <w:rPr>
          <w:color w:val="000000"/>
          <w:sz w:val="17"/>
          <w:szCs w:val="17"/>
        </w:rPr>
        <w:t>р</w:t>
      </w:r>
      <w:proofErr w:type="spellEnd"/>
      <w:proofErr w:type="gramEnd"/>
      <w:r w:rsidRPr="00880690">
        <w:rPr>
          <w:color w:val="000000"/>
          <w:sz w:val="17"/>
          <w:szCs w:val="17"/>
        </w:rPr>
        <w:t xml:space="preserve"> </w:t>
      </w:r>
      <w:proofErr w:type="spellStart"/>
      <w:r w:rsidRPr="00880690">
        <w:rPr>
          <w:color w:val="000000"/>
          <w:sz w:val="17"/>
          <w:szCs w:val="17"/>
        </w:rPr>
        <w:t>дивідендів</w:t>
      </w:r>
      <w:proofErr w:type="spellEnd"/>
      <w:r w:rsidRPr="00880690">
        <w:rPr>
          <w:color w:val="000000"/>
          <w:sz w:val="17"/>
          <w:szCs w:val="17"/>
        </w:rPr>
        <w:t xml:space="preserve">, </w:t>
      </w:r>
      <w:proofErr w:type="spellStart"/>
      <w:r w:rsidRPr="00880690">
        <w:rPr>
          <w:color w:val="000000"/>
          <w:sz w:val="17"/>
          <w:szCs w:val="17"/>
        </w:rPr>
        <w:t>що</w:t>
      </w:r>
      <w:proofErr w:type="spellEnd"/>
      <w:r w:rsidRPr="00880690">
        <w:rPr>
          <w:color w:val="000000"/>
          <w:sz w:val="17"/>
          <w:szCs w:val="17"/>
        </w:rPr>
        <w:t xml:space="preserve"> </w:t>
      </w:r>
      <w:proofErr w:type="spellStart"/>
      <w:r w:rsidRPr="00880690">
        <w:rPr>
          <w:color w:val="000000"/>
          <w:sz w:val="17"/>
          <w:szCs w:val="17"/>
        </w:rPr>
        <w:t>виплачується</w:t>
      </w:r>
      <w:proofErr w:type="spellEnd"/>
      <w:r w:rsidRPr="00880690">
        <w:rPr>
          <w:color w:val="000000"/>
          <w:sz w:val="17"/>
          <w:szCs w:val="17"/>
        </w:rPr>
        <w:t xml:space="preserve"> </w:t>
      </w:r>
      <w:proofErr w:type="spellStart"/>
      <w:r w:rsidRPr="00880690">
        <w:rPr>
          <w:color w:val="000000"/>
          <w:sz w:val="17"/>
          <w:szCs w:val="17"/>
        </w:rPr>
        <w:t>акціонерам</w:t>
      </w:r>
      <w:proofErr w:type="spellEnd"/>
      <w:r w:rsidRPr="00880690">
        <w:rPr>
          <w:color w:val="000000"/>
          <w:sz w:val="17"/>
          <w:szCs w:val="17"/>
        </w:rPr>
        <w:t xml:space="preserve"> на одну </w:t>
      </w:r>
      <w:proofErr w:type="spellStart"/>
      <w:r w:rsidRPr="00880690">
        <w:rPr>
          <w:color w:val="000000"/>
          <w:sz w:val="17"/>
          <w:szCs w:val="17"/>
        </w:rPr>
        <w:t>просту</w:t>
      </w:r>
      <w:proofErr w:type="spellEnd"/>
      <w:r w:rsidRPr="00880690">
        <w:rPr>
          <w:color w:val="000000"/>
          <w:sz w:val="17"/>
          <w:szCs w:val="17"/>
        </w:rPr>
        <w:t xml:space="preserve"> </w:t>
      </w:r>
      <w:proofErr w:type="spellStart"/>
      <w:r w:rsidRPr="00880690">
        <w:rPr>
          <w:color w:val="000000"/>
          <w:sz w:val="17"/>
          <w:szCs w:val="17"/>
        </w:rPr>
        <w:t>акцію</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  </w:t>
      </w:r>
      <w:r w:rsidR="00310A01" w:rsidRPr="00880690">
        <w:rPr>
          <w:color w:val="000000"/>
          <w:sz w:val="17"/>
          <w:szCs w:val="17"/>
          <w:lang w:val="uk-UA"/>
        </w:rPr>
        <w:t xml:space="preserve">0,02 </w:t>
      </w:r>
      <w:proofErr w:type="spellStart"/>
      <w:r w:rsidRPr="00880690">
        <w:rPr>
          <w:color w:val="000000"/>
          <w:sz w:val="17"/>
          <w:szCs w:val="17"/>
        </w:rPr>
        <w:t>грн</w:t>
      </w:r>
      <w:proofErr w:type="spellEnd"/>
      <w:r w:rsidR="00EB5803" w:rsidRPr="00880690">
        <w:rPr>
          <w:color w:val="000000"/>
          <w:sz w:val="17"/>
          <w:szCs w:val="17"/>
        </w:rPr>
        <w:t xml:space="preserve">. </w:t>
      </w:r>
      <w:r w:rsidRPr="00880690">
        <w:rPr>
          <w:color w:val="000000"/>
          <w:sz w:val="17"/>
          <w:szCs w:val="17"/>
        </w:rPr>
        <w:t xml:space="preserve"> (</w:t>
      </w:r>
      <w:r w:rsidRPr="00880690">
        <w:rPr>
          <w:sz w:val="17"/>
          <w:szCs w:val="17"/>
        </w:rPr>
        <w:t xml:space="preserve">у тому </w:t>
      </w:r>
      <w:proofErr w:type="spellStart"/>
      <w:r w:rsidRPr="00880690">
        <w:rPr>
          <w:sz w:val="17"/>
          <w:szCs w:val="17"/>
        </w:rPr>
        <w:t>числі</w:t>
      </w:r>
      <w:proofErr w:type="spellEnd"/>
      <w:r w:rsidRPr="00880690">
        <w:rPr>
          <w:sz w:val="17"/>
          <w:szCs w:val="17"/>
        </w:rPr>
        <w:t xml:space="preserve"> </w:t>
      </w:r>
      <w:proofErr w:type="spellStart"/>
      <w:r w:rsidRPr="00880690">
        <w:rPr>
          <w:sz w:val="17"/>
          <w:szCs w:val="17"/>
        </w:rPr>
        <w:t>податок</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w:t>
      </w:r>
      <w:proofErr w:type="spellStart"/>
      <w:r w:rsidRPr="00880690">
        <w:rPr>
          <w:sz w:val="17"/>
          <w:szCs w:val="17"/>
        </w:rPr>
        <w:t>доходів</w:t>
      </w:r>
      <w:proofErr w:type="spellEnd"/>
      <w:r w:rsidRPr="00880690">
        <w:rPr>
          <w:sz w:val="17"/>
          <w:szCs w:val="17"/>
        </w:rPr>
        <w:t xml:space="preserve"> </w:t>
      </w:r>
      <w:proofErr w:type="spellStart"/>
      <w:r w:rsidRPr="00880690">
        <w:rPr>
          <w:sz w:val="17"/>
          <w:szCs w:val="17"/>
        </w:rPr>
        <w:t>фізичних</w:t>
      </w:r>
      <w:proofErr w:type="spellEnd"/>
      <w:r w:rsidRPr="00880690">
        <w:rPr>
          <w:sz w:val="17"/>
          <w:szCs w:val="17"/>
        </w:rPr>
        <w:t xml:space="preserve"> </w:t>
      </w:r>
      <w:proofErr w:type="spellStart"/>
      <w:r w:rsidRPr="00880690">
        <w:rPr>
          <w:sz w:val="17"/>
          <w:szCs w:val="17"/>
        </w:rPr>
        <w:t>осіб</w:t>
      </w:r>
      <w:proofErr w:type="spellEnd"/>
      <w:r w:rsidRPr="00880690">
        <w:rPr>
          <w:sz w:val="17"/>
          <w:szCs w:val="17"/>
        </w:rPr>
        <w:t xml:space="preserve"> та </w:t>
      </w:r>
      <w:proofErr w:type="spellStart"/>
      <w:r w:rsidRPr="00880690">
        <w:rPr>
          <w:sz w:val="17"/>
          <w:szCs w:val="17"/>
        </w:rPr>
        <w:t>військовий</w:t>
      </w:r>
      <w:proofErr w:type="spellEnd"/>
      <w:r w:rsidRPr="00880690">
        <w:rPr>
          <w:sz w:val="17"/>
          <w:szCs w:val="17"/>
        </w:rPr>
        <w:t xml:space="preserve"> </w:t>
      </w:r>
      <w:proofErr w:type="spellStart"/>
      <w:r w:rsidRPr="00880690">
        <w:rPr>
          <w:sz w:val="17"/>
          <w:szCs w:val="17"/>
        </w:rPr>
        <w:t>збір</w:t>
      </w:r>
      <w:proofErr w:type="spellEnd"/>
      <w:r w:rsidRPr="00880690">
        <w:rPr>
          <w:sz w:val="17"/>
          <w:szCs w:val="17"/>
        </w:rPr>
        <w:t xml:space="preserve">). </w:t>
      </w:r>
    </w:p>
    <w:p w:rsidR="00F32587" w:rsidRPr="00880690" w:rsidRDefault="00F32587" w:rsidP="006E5626">
      <w:pPr>
        <w:jc w:val="both"/>
        <w:rPr>
          <w:sz w:val="17"/>
          <w:szCs w:val="17"/>
          <w:lang w:val="uk-UA"/>
        </w:rPr>
      </w:pPr>
      <w:r w:rsidRPr="00880690">
        <w:rPr>
          <w:sz w:val="17"/>
          <w:szCs w:val="17"/>
        </w:rPr>
        <w:t xml:space="preserve">2. </w:t>
      </w:r>
      <w:proofErr w:type="spellStart"/>
      <w:proofErr w:type="gramStart"/>
      <w:r w:rsidRPr="00880690">
        <w:rPr>
          <w:sz w:val="17"/>
          <w:szCs w:val="17"/>
        </w:rPr>
        <w:t>Встановити</w:t>
      </w:r>
      <w:proofErr w:type="spellEnd"/>
      <w:r w:rsidRPr="00880690">
        <w:rPr>
          <w:sz w:val="17"/>
          <w:szCs w:val="17"/>
        </w:rPr>
        <w:t xml:space="preserve"> </w:t>
      </w:r>
      <w:proofErr w:type="spellStart"/>
      <w:r w:rsidRPr="00880690">
        <w:rPr>
          <w:sz w:val="17"/>
          <w:szCs w:val="17"/>
        </w:rPr>
        <w:t>спосіб</w:t>
      </w:r>
      <w:proofErr w:type="spellEnd"/>
      <w:r w:rsidRPr="00880690">
        <w:rPr>
          <w:sz w:val="17"/>
          <w:szCs w:val="17"/>
        </w:rPr>
        <w:t xml:space="preserve"> </w:t>
      </w:r>
      <w:proofErr w:type="spellStart"/>
      <w:r w:rsidRPr="00880690">
        <w:rPr>
          <w:sz w:val="17"/>
          <w:szCs w:val="17"/>
        </w:rPr>
        <w:t>виплати</w:t>
      </w:r>
      <w:proofErr w:type="spellEnd"/>
      <w:r w:rsidRPr="00880690">
        <w:rPr>
          <w:sz w:val="17"/>
          <w:szCs w:val="17"/>
        </w:rPr>
        <w:t xml:space="preserve"> </w:t>
      </w:r>
      <w:proofErr w:type="spellStart"/>
      <w:r w:rsidRPr="00880690">
        <w:rPr>
          <w:sz w:val="17"/>
          <w:szCs w:val="17"/>
        </w:rPr>
        <w:t>дивідендів</w:t>
      </w:r>
      <w:proofErr w:type="spellEnd"/>
      <w:r w:rsidRPr="00880690">
        <w:rPr>
          <w:sz w:val="17"/>
          <w:szCs w:val="17"/>
        </w:rPr>
        <w:t xml:space="preserve"> - </w:t>
      </w:r>
      <w:r w:rsidRPr="00880690">
        <w:rPr>
          <w:bCs/>
          <w:sz w:val="17"/>
          <w:szCs w:val="17"/>
        </w:rPr>
        <w:t xml:space="preserve">через </w:t>
      </w:r>
      <w:proofErr w:type="spellStart"/>
      <w:r w:rsidRPr="00880690">
        <w:rPr>
          <w:bCs/>
          <w:sz w:val="17"/>
          <w:szCs w:val="17"/>
        </w:rPr>
        <w:t>депозитарну</w:t>
      </w:r>
      <w:proofErr w:type="spellEnd"/>
      <w:r w:rsidRPr="00880690">
        <w:rPr>
          <w:bCs/>
          <w:sz w:val="17"/>
          <w:szCs w:val="17"/>
        </w:rPr>
        <w:t xml:space="preserve"> систему </w:t>
      </w:r>
      <w:proofErr w:type="spellStart"/>
      <w:r w:rsidRPr="00880690">
        <w:rPr>
          <w:bCs/>
          <w:sz w:val="17"/>
          <w:szCs w:val="17"/>
        </w:rPr>
        <w:t>України</w:t>
      </w:r>
      <w:proofErr w:type="spellEnd"/>
      <w:r w:rsidRPr="00880690">
        <w:rPr>
          <w:bCs/>
          <w:sz w:val="17"/>
          <w:szCs w:val="17"/>
        </w:rPr>
        <w:t xml:space="preserve"> шляхом </w:t>
      </w:r>
      <w:proofErr w:type="spellStart"/>
      <w:r w:rsidRPr="00880690">
        <w:rPr>
          <w:bCs/>
          <w:sz w:val="17"/>
          <w:szCs w:val="17"/>
        </w:rPr>
        <w:t>перерахування</w:t>
      </w:r>
      <w:proofErr w:type="spellEnd"/>
      <w:r w:rsidRPr="00880690">
        <w:rPr>
          <w:bCs/>
          <w:sz w:val="17"/>
          <w:szCs w:val="17"/>
        </w:rPr>
        <w:t xml:space="preserve"> </w:t>
      </w:r>
      <w:proofErr w:type="spellStart"/>
      <w:r w:rsidRPr="00880690">
        <w:rPr>
          <w:bCs/>
          <w:sz w:val="17"/>
          <w:szCs w:val="17"/>
        </w:rPr>
        <w:t>належних</w:t>
      </w:r>
      <w:proofErr w:type="spellEnd"/>
      <w:r w:rsidRPr="00880690">
        <w:rPr>
          <w:bCs/>
          <w:sz w:val="17"/>
          <w:szCs w:val="17"/>
        </w:rPr>
        <w:t xml:space="preserve"> </w:t>
      </w:r>
      <w:proofErr w:type="spellStart"/>
      <w:r w:rsidRPr="00880690">
        <w:rPr>
          <w:bCs/>
          <w:sz w:val="17"/>
          <w:szCs w:val="17"/>
        </w:rPr>
        <w:t>коштів</w:t>
      </w:r>
      <w:proofErr w:type="spellEnd"/>
      <w:r w:rsidRPr="00880690">
        <w:rPr>
          <w:bCs/>
          <w:sz w:val="17"/>
          <w:szCs w:val="17"/>
        </w:rPr>
        <w:t xml:space="preserve"> </w:t>
      </w:r>
      <w:proofErr w:type="spellStart"/>
      <w:r w:rsidRPr="00880690">
        <w:rPr>
          <w:bCs/>
          <w:sz w:val="17"/>
          <w:szCs w:val="17"/>
        </w:rPr>
        <w:t>Національному</w:t>
      </w:r>
      <w:proofErr w:type="spellEnd"/>
      <w:r w:rsidRPr="00880690">
        <w:rPr>
          <w:bCs/>
          <w:sz w:val="17"/>
          <w:szCs w:val="17"/>
        </w:rPr>
        <w:t xml:space="preserve"> </w:t>
      </w:r>
      <w:proofErr w:type="spellStart"/>
      <w:r w:rsidRPr="00880690">
        <w:rPr>
          <w:bCs/>
          <w:sz w:val="17"/>
          <w:szCs w:val="17"/>
        </w:rPr>
        <w:t>депозитарію</w:t>
      </w:r>
      <w:proofErr w:type="spellEnd"/>
      <w:r w:rsidRPr="00880690">
        <w:rPr>
          <w:bCs/>
          <w:sz w:val="17"/>
          <w:szCs w:val="17"/>
        </w:rPr>
        <w:t xml:space="preserve"> </w:t>
      </w:r>
      <w:proofErr w:type="spellStart"/>
      <w:r w:rsidRPr="00880690">
        <w:rPr>
          <w:bCs/>
          <w:sz w:val="17"/>
          <w:szCs w:val="17"/>
        </w:rPr>
        <w:t>України</w:t>
      </w:r>
      <w:proofErr w:type="spellEnd"/>
      <w:r w:rsidRPr="00880690">
        <w:rPr>
          <w:bCs/>
          <w:sz w:val="17"/>
          <w:szCs w:val="17"/>
        </w:rPr>
        <w:t xml:space="preserve"> </w:t>
      </w:r>
      <w:r w:rsidRPr="00880690">
        <w:rPr>
          <w:sz w:val="17"/>
          <w:szCs w:val="17"/>
        </w:rPr>
        <w:t xml:space="preserve">на </w:t>
      </w:r>
      <w:proofErr w:type="spellStart"/>
      <w:r w:rsidRPr="00880690">
        <w:rPr>
          <w:sz w:val="17"/>
          <w:szCs w:val="17"/>
        </w:rPr>
        <w:t>рахунок</w:t>
      </w:r>
      <w:proofErr w:type="spellEnd"/>
      <w:r w:rsidRPr="00880690">
        <w:rPr>
          <w:sz w:val="17"/>
          <w:szCs w:val="17"/>
        </w:rPr>
        <w:t xml:space="preserve">, </w:t>
      </w:r>
      <w:proofErr w:type="spellStart"/>
      <w:r w:rsidRPr="00880690">
        <w:rPr>
          <w:sz w:val="17"/>
          <w:szCs w:val="17"/>
        </w:rPr>
        <w:t>відкритий</w:t>
      </w:r>
      <w:proofErr w:type="spellEnd"/>
      <w:r w:rsidRPr="00880690">
        <w:rPr>
          <w:sz w:val="17"/>
          <w:szCs w:val="17"/>
        </w:rPr>
        <w:t xml:space="preserve"> у </w:t>
      </w:r>
      <w:proofErr w:type="spellStart"/>
      <w:r w:rsidRPr="00880690">
        <w:rPr>
          <w:sz w:val="17"/>
          <w:szCs w:val="17"/>
        </w:rPr>
        <w:t>Розрахунковому</w:t>
      </w:r>
      <w:proofErr w:type="spellEnd"/>
      <w:r w:rsidRPr="00880690">
        <w:rPr>
          <w:sz w:val="17"/>
          <w:szCs w:val="17"/>
        </w:rPr>
        <w:t xml:space="preserve"> </w:t>
      </w:r>
      <w:proofErr w:type="spellStart"/>
      <w:r w:rsidRPr="00880690">
        <w:rPr>
          <w:sz w:val="17"/>
          <w:szCs w:val="17"/>
        </w:rPr>
        <w:t>центрі</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w:t>
      </w:r>
      <w:proofErr w:type="spellStart"/>
      <w:r w:rsidRPr="00880690">
        <w:rPr>
          <w:sz w:val="17"/>
          <w:szCs w:val="17"/>
        </w:rPr>
        <w:t>обслуговування</w:t>
      </w:r>
      <w:proofErr w:type="spellEnd"/>
      <w:r w:rsidRPr="00880690">
        <w:rPr>
          <w:sz w:val="17"/>
          <w:szCs w:val="17"/>
        </w:rPr>
        <w:t xml:space="preserve"> </w:t>
      </w:r>
      <w:proofErr w:type="spellStart"/>
      <w:r w:rsidRPr="00880690">
        <w:rPr>
          <w:sz w:val="17"/>
          <w:szCs w:val="17"/>
        </w:rPr>
        <w:t>договорів</w:t>
      </w:r>
      <w:proofErr w:type="spellEnd"/>
      <w:r w:rsidRPr="00880690">
        <w:rPr>
          <w:sz w:val="17"/>
          <w:szCs w:val="17"/>
        </w:rPr>
        <w:t xml:space="preserve"> на </w:t>
      </w:r>
      <w:proofErr w:type="spellStart"/>
      <w:r w:rsidRPr="00880690">
        <w:rPr>
          <w:sz w:val="17"/>
          <w:szCs w:val="17"/>
        </w:rPr>
        <w:t>фінансових</w:t>
      </w:r>
      <w:proofErr w:type="spellEnd"/>
      <w:r w:rsidRPr="00880690">
        <w:rPr>
          <w:sz w:val="17"/>
          <w:szCs w:val="17"/>
        </w:rPr>
        <w:t xml:space="preserve"> ринках для </w:t>
      </w:r>
      <w:proofErr w:type="spellStart"/>
      <w:r w:rsidRPr="00880690">
        <w:rPr>
          <w:sz w:val="17"/>
          <w:szCs w:val="17"/>
        </w:rPr>
        <w:t>зарахування</w:t>
      </w:r>
      <w:proofErr w:type="spellEnd"/>
      <w:r w:rsidRPr="00880690">
        <w:rPr>
          <w:sz w:val="17"/>
          <w:szCs w:val="17"/>
        </w:rPr>
        <w:t xml:space="preserve"> на </w:t>
      </w:r>
      <w:proofErr w:type="spellStart"/>
      <w:r w:rsidRPr="00880690">
        <w:rPr>
          <w:sz w:val="17"/>
          <w:szCs w:val="17"/>
        </w:rPr>
        <w:t>рахунки</w:t>
      </w:r>
      <w:proofErr w:type="spellEnd"/>
      <w:r w:rsidRPr="00880690">
        <w:rPr>
          <w:sz w:val="17"/>
          <w:szCs w:val="17"/>
        </w:rPr>
        <w:t xml:space="preserve"> </w:t>
      </w:r>
      <w:proofErr w:type="spellStart"/>
      <w:r w:rsidRPr="00880690">
        <w:rPr>
          <w:sz w:val="17"/>
          <w:szCs w:val="17"/>
        </w:rPr>
        <w:t>депозитарних</w:t>
      </w:r>
      <w:proofErr w:type="spellEnd"/>
      <w:r w:rsidRPr="00880690">
        <w:rPr>
          <w:sz w:val="17"/>
          <w:szCs w:val="17"/>
        </w:rPr>
        <w:t xml:space="preserve"> </w:t>
      </w:r>
      <w:proofErr w:type="spellStart"/>
      <w:r w:rsidRPr="00880690">
        <w:rPr>
          <w:sz w:val="17"/>
          <w:szCs w:val="17"/>
        </w:rPr>
        <w:t>установ</w:t>
      </w:r>
      <w:proofErr w:type="spellEnd"/>
      <w:r w:rsidRPr="00880690">
        <w:rPr>
          <w:sz w:val="17"/>
          <w:szCs w:val="17"/>
        </w:rPr>
        <w:t xml:space="preserve"> для </w:t>
      </w:r>
      <w:proofErr w:type="spellStart"/>
      <w:r w:rsidRPr="00880690">
        <w:rPr>
          <w:sz w:val="17"/>
          <w:szCs w:val="17"/>
        </w:rPr>
        <w:t>їх</w:t>
      </w:r>
      <w:proofErr w:type="spellEnd"/>
      <w:r w:rsidRPr="00880690">
        <w:rPr>
          <w:sz w:val="17"/>
          <w:szCs w:val="17"/>
        </w:rPr>
        <w:t xml:space="preserve"> </w:t>
      </w:r>
      <w:proofErr w:type="spellStart"/>
      <w:r w:rsidRPr="00880690">
        <w:rPr>
          <w:sz w:val="17"/>
          <w:szCs w:val="17"/>
        </w:rPr>
        <w:t>подальшого</w:t>
      </w:r>
      <w:proofErr w:type="spellEnd"/>
      <w:r w:rsidRPr="00880690">
        <w:rPr>
          <w:sz w:val="17"/>
          <w:szCs w:val="17"/>
        </w:rPr>
        <w:t xml:space="preserve"> </w:t>
      </w:r>
      <w:proofErr w:type="spellStart"/>
      <w:r w:rsidRPr="00880690">
        <w:rPr>
          <w:sz w:val="17"/>
          <w:szCs w:val="17"/>
        </w:rPr>
        <w:t>переказу</w:t>
      </w:r>
      <w:proofErr w:type="spellEnd"/>
      <w:r w:rsidRPr="00880690">
        <w:rPr>
          <w:sz w:val="17"/>
          <w:szCs w:val="17"/>
        </w:rPr>
        <w:t xml:space="preserve"> на </w:t>
      </w:r>
      <w:proofErr w:type="spellStart"/>
      <w:r w:rsidRPr="00880690">
        <w:rPr>
          <w:sz w:val="17"/>
          <w:szCs w:val="17"/>
        </w:rPr>
        <w:t>рахунки</w:t>
      </w:r>
      <w:proofErr w:type="spellEnd"/>
      <w:r w:rsidRPr="00880690">
        <w:rPr>
          <w:sz w:val="17"/>
          <w:szCs w:val="17"/>
        </w:rPr>
        <w:t xml:space="preserve"> </w:t>
      </w:r>
      <w:proofErr w:type="spellStart"/>
      <w:r w:rsidRPr="00880690">
        <w:rPr>
          <w:sz w:val="17"/>
          <w:szCs w:val="17"/>
        </w:rPr>
        <w:t>депонентів</w:t>
      </w:r>
      <w:proofErr w:type="spellEnd"/>
      <w:r w:rsidRPr="00880690">
        <w:rPr>
          <w:sz w:val="17"/>
          <w:szCs w:val="17"/>
        </w:rPr>
        <w:t>.</w:t>
      </w:r>
      <w:proofErr w:type="gramEnd"/>
    </w:p>
    <w:p w:rsidR="00F32587" w:rsidRPr="00880690" w:rsidRDefault="00F32587" w:rsidP="006E5626">
      <w:pPr>
        <w:tabs>
          <w:tab w:val="left" w:pos="1985"/>
        </w:tabs>
        <w:autoSpaceDE w:val="0"/>
        <w:rPr>
          <w:color w:val="000000"/>
          <w:w w:val="104"/>
          <w:sz w:val="17"/>
          <w:szCs w:val="17"/>
        </w:rPr>
      </w:pPr>
      <w:r w:rsidRPr="00880690">
        <w:rPr>
          <w:color w:val="000000"/>
          <w:sz w:val="17"/>
          <w:szCs w:val="17"/>
        </w:rPr>
        <w:t xml:space="preserve">3. </w:t>
      </w:r>
      <w:proofErr w:type="spellStart"/>
      <w:r w:rsidRPr="00880690">
        <w:rPr>
          <w:color w:val="000000"/>
          <w:sz w:val="17"/>
          <w:szCs w:val="17"/>
        </w:rPr>
        <w:t>Д</w:t>
      </w:r>
      <w:r w:rsidRPr="00880690">
        <w:rPr>
          <w:color w:val="000000"/>
          <w:w w:val="104"/>
          <w:sz w:val="17"/>
          <w:szCs w:val="17"/>
        </w:rPr>
        <w:t>оручити</w:t>
      </w:r>
      <w:proofErr w:type="spellEnd"/>
      <w:r w:rsidRPr="00880690">
        <w:rPr>
          <w:color w:val="000000"/>
          <w:w w:val="104"/>
          <w:sz w:val="17"/>
          <w:szCs w:val="17"/>
        </w:rPr>
        <w:t xml:space="preserve"> </w:t>
      </w:r>
      <w:proofErr w:type="spellStart"/>
      <w:r w:rsidRPr="00880690">
        <w:rPr>
          <w:color w:val="000000"/>
          <w:w w:val="104"/>
          <w:sz w:val="17"/>
          <w:szCs w:val="17"/>
        </w:rPr>
        <w:t>Наглядовій</w:t>
      </w:r>
      <w:proofErr w:type="spellEnd"/>
      <w:r w:rsidRPr="00880690">
        <w:rPr>
          <w:color w:val="000000"/>
          <w:w w:val="104"/>
          <w:sz w:val="17"/>
          <w:szCs w:val="17"/>
        </w:rPr>
        <w:t xml:space="preserve"> </w:t>
      </w:r>
      <w:proofErr w:type="spellStart"/>
      <w:r w:rsidRPr="00880690">
        <w:rPr>
          <w:color w:val="000000"/>
          <w:w w:val="104"/>
          <w:sz w:val="17"/>
          <w:szCs w:val="17"/>
        </w:rPr>
        <w:t>раді</w:t>
      </w:r>
      <w:proofErr w:type="spellEnd"/>
      <w:r w:rsidRPr="00880690">
        <w:rPr>
          <w:color w:val="000000"/>
          <w:w w:val="104"/>
          <w:sz w:val="17"/>
          <w:szCs w:val="17"/>
        </w:rPr>
        <w:t xml:space="preserve"> </w:t>
      </w:r>
      <w:proofErr w:type="spellStart"/>
      <w:r w:rsidRPr="00880690">
        <w:rPr>
          <w:color w:val="000000"/>
          <w:w w:val="104"/>
          <w:sz w:val="17"/>
          <w:szCs w:val="17"/>
        </w:rPr>
        <w:t>Товариства</w:t>
      </w:r>
      <w:proofErr w:type="spellEnd"/>
      <w:r w:rsidRPr="00880690">
        <w:rPr>
          <w:color w:val="000000"/>
          <w:w w:val="104"/>
          <w:sz w:val="17"/>
          <w:szCs w:val="17"/>
        </w:rPr>
        <w:t xml:space="preserve"> </w:t>
      </w:r>
      <w:proofErr w:type="spellStart"/>
      <w:r w:rsidRPr="00880690">
        <w:rPr>
          <w:color w:val="000000"/>
          <w:w w:val="104"/>
          <w:sz w:val="17"/>
          <w:szCs w:val="17"/>
        </w:rPr>
        <w:t>встановити</w:t>
      </w:r>
      <w:proofErr w:type="spellEnd"/>
      <w:r w:rsidRPr="00880690">
        <w:rPr>
          <w:color w:val="000000"/>
          <w:w w:val="104"/>
          <w:sz w:val="17"/>
          <w:szCs w:val="17"/>
        </w:rPr>
        <w:t xml:space="preserve"> дату </w:t>
      </w:r>
      <w:proofErr w:type="spellStart"/>
      <w:r w:rsidRPr="00880690">
        <w:rPr>
          <w:color w:val="000000"/>
          <w:w w:val="104"/>
          <w:sz w:val="17"/>
          <w:szCs w:val="17"/>
        </w:rPr>
        <w:t>складення</w:t>
      </w:r>
      <w:proofErr w:type="spellEnd"/>
      <w:r w:rsidRPr="00880690">
        <w:rPr>
          <w:color w:val="000000"/>
          <w:w w:val="104"/>
          <w:sz w:val="17"/>
          <w:szCs w:val="17"/>
        </w:rPr>
        <w:t xml:space="preserve"> </w:t>
      </w:r>
      <w:proofErr w:type="spellStart"/>
      <w:r w:rsidRPr="00880690">
        <w:rPr>
          <w:color w:val="000000"/>
          <w:w w:val="104"/>
          <w:sz w:val="17"/>
          <w:szCs w:val="17"/>
        </w:rPr>
        <w:t>переліку</w:t>
      </w:r>
      <w:proofErr w:type="spellEnd"/>
      <w:r w:rsidRPr="00880690">
        <w:rPr>
          <w:color w:val="000000"/>
          <w:w w:val="104"/>
          <w:sz w:val="17"/>
          <w:szCs w:val="17"/>
        </w:rPr>
        <w:t xml:space="preserve"> </w:t>
      </w:r>
      <w:proofErr w:type="spellStart"/>
      <w:proofErr w:type="gramStart"/>
      <w:r w:rsidRPr="00880690">
        <w:rPr>
          <w:color w:val="000000"/>
          <w:w w:val="104"/>
          <w:sz w:val="17"/>
          <w:szCs w:val="17"/>
        </w:rPr>
        <w:t>осіб</w:t>
      </w:r>
      <w:proofErr w:type="spellEnd"/>
      <w:proofErr w:type="gramEnd"/>
      <w:r w:rsidRPr="00880690">
        <w:rPr>
          <w:color w:val="000000"/>
          <w:w w:val="104"/>
          <w:sz w:val="17"/>
          <w:szCs w:val="17"/>
        </w:rPr>
        <w:t xml:space="preserve">, </w:t>
      </w:r>
      <w:proofErr w:type="spellStart"/>
      <w:r w:rsidRPr="00880690">
        <w:rPr>
          <w:color w:val="000000"/>
          <w:w w:val="104"/>
          <w:sz w:val="17"/>
          <w:szCs w:val="17"/>
        </w:rPr>
        <w:t>які</w:t>
      </w:r>
      <w:proofErr w:type="spellEnd"/>
      <w:r w:rsidRPr="00880690">
        <w:rPr>
          <w:color w:val="000000"/>
          <w:w w:val="104"/>
          <w:sz w:val="17"/>
          <w:szCs w:val="17"/>
        </w:rPr>
        <w:t xml:space="preserve"> </w:t>
      </w:r>
      <w:proofErr w:type="spellStart"/>
      <w:r w:rsidRPr="00880690">
        <w:rPr>
          <w:color w:val="000000"/>
          <w:w w:val="104"/>
          <w:sz w:val="17"/>
          <w:szCs w:val="17"/>
        </w:rPr>
        <w:t>мають</w:t>
      </w:r>
      <w:proofErr w:type="spellEnd"/>
      <w:r w:rsidRPr="00880690">
        <w:rPr>
          <w:color w:val="000000"/>
          <w:w w:val="104"/>
          <w:sz w:val="17"/>
          <w:szCs w:val="17"/>
        </w:rPr>
        <w:t xml:space="preserve"> право на </w:t>
      </w:r>
      <w:proofErr w:type="spellStart"/>
      <w:r w:rsidRPr="00880690">
        <w:rPr>
          <w:color w:val="000000"/>
          <w:w w:val="104"/>
          <w:sz w:val="17"/>
          <w:szCs w:val="17"/>
        </w:rPr>
        <w:t>отримання</w:t>
      </w:r>
      <w:proofErr w:type="spellEnd"/>
      <w:r w:rsidRPr="00880690">
        <w:rPr>
          <w:color w:val="000000"/>
          <w:w w:val="104"/>
          <w:sz w:val="17"/>
          <w:szCs w:val="17"/>
        </w:rPr>
        <w:t xml:space="preserve"> </w:t>
      </w:r>
      <w:proofErr w:type="spellStart"/>
      <w:r w:rsidRPr="00880690">
        <w:rPr>
          <w:color w:val="000000"/>
          <w:w w:val="104"/>
          <w:sz w:val="17"/>
          <w:szCs w:val="17"/>
        </w:rPr>
        <w:t>дивідендів</w:t>
      </w:r>
      <w:proofErr w:type="spellEnd"/>
      <w:r w:rsidRPr="00880690">
        <w:rPr>
          <w:color w:val="000000"/>
          <w:w w:val="104"/>
          <w:sz w:val="17"/>
          <w:szCs w:val="17"/>
        </w:rPr>
        <w:t xml:space="preserve">, порядок та строк </w:t>
      </w:r>
      <w:proofErr w:type="spellStart"/>
      <w:r w:rsidRPr="00880690">
        <w:rPr>
          <w:color w:val="000000"/>
          <w:w w:val="104"/>
          <w:sz w:val="17"/>
          <w:szCs w:val="17"/>
        </w:rPr>
        <w:t>їх</w:t>
      </w:r>
      <w:proofErr w:type="spellEnd"/>
      <w:r w:rsidRPr="00880690">
        <w:rPr>
          <w:color w:val="000000"/>
          <w:w w:val="104"/>
          <w:sz w:val="17"/>
          <w:szCs w:val="17"/>
        </w:rPr>
        <w:t xml:space="preserve"> </w:t>
      </w:r>
      <w:proofErr w:type="spellStart"/>
      <w:r w:rsidRPr="00880690">
        <w:rPr>
          <w:color w:val="000000"/>
          <w:w w:val="104"/>
          <w:sz w:val="17"/>
          <w:szCs w:val="17"/>
        </w:rPr>
        <w:t>виплати</w:t>
      </w:r>
      <w:proofErr w:type="spellEnd"/>
      <w:r w:rsidRPr="00880690">
        <w:rPr>
          <w:color w:val="000000"/>
          <w:w w:val="104"/>
          <w:sz w:val="17"/>
          <w:szCs w:val="17"/>
        </w:rPr>
        <w:t>.</w:t>
      </w:r>
    </w:p>
    <w:p w:rsidR="00F32587" w:rsidRPr="00880690" w:rsidRDefault="00F32587" w:rsidP="006E5626">
      <w:pPr>
        <w:jc w:val="both"/>
        <w:rPr>
          <w:color w:val="000000"/>
          <w:sz w:val="17"/>
          <w:szCs w:val="17"/>
          <w:lang w:val="uk-UA"/>
        </w:rPr>
      </w:pPr>
      <w:r w:rsidRPr="00880690">
        <w:rPr>
          <w:color w:val="000000"/>
          <w:w w:val="104"/>
          <w:sz w:val="17"/>
          <w:szCs w:val="17"/>
        </w:rPr>
        <w:t xml:space="preserve">4. </w:t>
      </w:r>
      <w:proofErr w:type="spellStart"/>
      <w:r w:rsidRPr="00880690">
        <w:rPr>
          <w:color w:val="000000"/>
          <w:w w:val="104"/>
          <w:sz w:val="17"/>
          <w:szCs w:val="17"/>
        </w:rPr>
        <w:t>Доручити</w:t>
      </w:r>
      <w:proofErr w:type="spellEnd"/>
      <w:r w:rsidRPr="00880690">
        <w:rPr>
          <w:color w:val="000000"/>
          <w:w w:val="104"/>
          <w:sz w:val="17"/>
          <w:szCs w:val="17"/>
        </w:rPr>
        <w:t xml:space="preserve"> </w:t>
      </w:r>
      <w:r w:rsidRPr="00880690">
        <w:rPr>
          <w:color w:val="000000"/>
          <w:w w:val="104"/>
          <w:sz w:val="17"/>
          <w:szCs w:val="17"/>
          <w:lang w:val="uk-UA"/>
        </w:rPr>
        <w:t>Генеральному д</w:t>
      </w:r>
      <w:proofErr w:type="spellStart"/>
      <w:r w:rsidRPr="00880690">
        <w:rPr>
          <w:color w:val="000000"/>
          <w:w w:val="104"/>
          <w:sz w:val="17"/>
          <w:szCs w:val="17"/>
        </w:rPr>
        <w:t>иректору</w:t>
      </w:r>
      <w:proofErr w:type="spellEnd"/>
      <w:r w:rsidRPr="00880690">
        <w:rPr>
          <w:color w:val="000000"/>
          <w:w w:val="104"/>
          <w:sz w:val="17"/>
          <w:szCs w:val="17"/>
        </w:rPr>
        <w:t xml:space="preserve">  </w:t>
      </w:r>
      <w:proofErr w:type="spellStart"/>
      <w:r w:rsidRPr="00880690">
        <w:rPr>
          <w:color w:val="000000"/>
          <w:w w:val="104"/>
          <w:sz w:val="17"/>
          <w:szCs w:val="17"/>
        </w:rPr>
        <w:t>Товариства</w:t>
      </w:r>
      <w:proofErr w:type="spellEnd"/>
      <w:r w:rsidRPr="00880690">
        <w:rPr>
          <w:color w:val="000000"/>
          <w:w w:val="104"/>
          <w:sz w:val="17"/>
          <w:szCs w:val="17"/>
        </w:rPr>
        <w:t xml:space="preserve"> </w:t>
      </w:r>
      <w:proofErr w:type="spellStart"/>
      <w:r w:rsidRPr="00880690">
        <w:rPr>
          <w:color w:val="000000"/>
          <w:w w:val="104"/>
          <w:sz w:val="17"/>
          <w:szCs w:val="17"/>
        </w:rPr>
        <w:t>повідомити</w:t>
      </w:r>
      <w:proofErr w:type="spellEnd"/>
      <w:r w:rsidRPr="00880690">
        <w:rPr>
          <w:color w:val="000000"/>
          <w:w w:val="104"/>
          <w:sz w:val="17"/>
          <w:szCs w:val="17"/>
        </w:rPr>
        <w:t xml:space="preserve"> </w:t>
      </w:r>
      <w:proofErr w:type="spellStart"/>
      <w:r w:rsidRPr="00880690">
        <w:rPr>
          <w:color w:val="000000"/>
          <w:w w:val="104"/>
          <w:sz w:val="17"/>
          <w:szCs w:val="17"/>
        </w:rPr>
        <w:t>акціонерів</w:t>
      </w:r>
      <w:proofErr w:type="spellEnd"/>
      <w:r w:rsidRPr="00880690">
        <w:rPr>
          <w:color w:val="000000"/>
          <w:w w:val="104"/>
          <w:sz w:val="17"/>
          <w:szCs w:val="17"/>
        </w:rPr>
        <w:t xml:space="preserve">, </w:t>
      </w:r>
      <w:proofErr w:type="spellStart"/>
      <w:r w:rsidRPr="00880690">
        <w:rPr>
          <w:color w:val="000000"/>
          <w:w w:val="104"/>
          <w:sz w:val="17"/>
          <w:szCs w:val="17"/>
        </w:rPr>
        <w:t>які</w:t>
      </w:r>
      <w:proofErr w:type="spellEnd"/>
      <w:r w:rsidRPr="00880690">
        <w:rPr>
          <w:color w:val="000000"/>
          <w:w w:val="104"/>
          <w:sz w:val="17"/>
          <w:szCs w:val="17"/>
        </w:rPr>
        <w:t xml:space="preserve"> </w:t>
      </w:r>
      <w:proofErr w:type="spellStart"/>
      <w:r w:rsidRPr="00880690">
        <w:rPr>
          <w:color w:val="000000"/>
          <w:w w:val="104"/>
          <w:sz w:val="17"/>
          <w:szCs w:val="17"/>
        </w:rPr>
        <w:t>мають</w:t>
      </w:r>
      <w:proofErr w:type="spellEnd"/>
      <w:r w:rsidRPr="00880690">
        <w:rPr>
          <w:color w:val="000000"/>
          <w:w w:val="104"/>
          <w:sz w:val="17"/>
          <w:szCs w:val="17"/>
        </w:rPr>
        <w:t xml:space="preserve"> право на </w:t>
      </w:r>
      <w:proofErr w:type="spellStart"/>
      <w:r w:rsidRPr="00880690">
        <w:rPr>
          <w:color w:val="000000"/>
          <w:w w:val="104"/>
          <w:sz w:val="17"/>
          <w:szCs w:val="17"/>
        </w:rPr>
        <w:t>отримання</w:t>
      </w:r>
      <w:proofErr w:type="spellEnd"/>
      <w:r w:rsidRPr="00880690">
        <w:rPr>
          <w:color w:val="000000"/>
          <w:w w:val="104"/>
          <w:sz w:val="17"/>
          <w:szCs w:val="17"/>
        </w:rPr>
        <w:t xml:space="preserve"> </w:t>
      </w:r>
      <w:proofErr w:type="spellStart"/>
      <w:r w:rsidRPr="00880690">
        <w:rPr>
          <w:color w:val="000000"/>
          <w:w w:val="104"/>
          <w:sz w:val="17"/>
          <w:szCs w:val="17"/>
        </w:rPr>
        <w:t>дивідендів</w:t>
      </w:r>
      <w:proofErr w:type="spellEnd"/>
      <w:r w:rsidRPr="00880690">
        <w:rPr>
          <w:color w:val="000000"/>
          <w:w w:val="104"/>
          <w:sz w:val="17"/>
          <w:szCs w:val="17"/>
        </w:rPr>
        <w:t xml:space="preserve">, порядок та строк </w:t>
      </w:r>
      <w:proofErr w:type="spellStart"/>
      <w:r w:rsidRPr="00880690">
        <w:rPr>
          <w:color w:val="000000"/>
          <w:w w:val="104"/>
          <w:sz w:val="17"/>
          <w:szCs w:val="17"/>
        </w:rPr>
        <w:t>їх</w:t>
      </w:r>
      <w:proofErr w:type="spellEnd"/>
      <w:r w:rsidRPr="00880690">
        <w:rPr>
          <w:color w:val="000000"/>
          <w:w w:val="104"/>
          <w:sz w:val="17"/>
          <w:szCs w:val="17"/>
        </w:rPr>
        <w:t xml:space="preserve"> </w:t>
      </w:r>
      <w:proofErr w:type="spellStart"/>
      <w:r w:rsidRPr="00880690">
        <w:rPr>
          <w:color w:val="000000"/>
          <w:w w:val="104"/>
          <w:sz w:val="17"/>
          <w:szCs w:val="17"/>
        </w:rPr>
        <w:t>виплати</w:t>
      </w:r>
      <w:proofErr w:type="spellEnd"/>
      <w:r w:rsidRPr="00880690">
        <w:rPr>
          <w:color w:val="000000"/>
          <w:w w:val="104"/>
          <w:sz w:val="17"/>
          <w:szCs w:val="17"/>
        </w:rPr>
        <w:t xml:space="preserve">, шляхом </w:t>
      </w:r>
      <w:proofErr w:type="spellStart"/>
      <w:r w:rsidRPr="00880690">
        <w:rPr>
          <w:color w:val="000000"/>
          <w:sz w:val="17"/>
          <w:szCs w:val="17"/>
        </w:rPr>
        <w:t>розміщення</w:t>
      </w:r>
      <w:proofErr w:type="spellEnd"/>
      <w:r w:rsidRPr="00880690">
        <w:rPr>
          <w:color w:val="000000"/>
          <w:sz w:val="17"/>
          <w:szCs w:val="17"/>
        </w:rPr>
        <w:t xml:space="preserve"> </w:t>
      </w:r>
      <w:proofErr w:type="spellStart"/>
      <w:r w:rsidRPr="00880690">
        <w:rPr>
          <w:color w:val="000000"/>
          <w:sz w:val="17"/>
          <w:szCs w:val="17"/>
        </w:rPr>
        <w:t>відповідної</w:t>
      </w:r>
      <w:proofErr w:type="spellEnd"/>
      <w:r w:rsidRPr="00880690">
        <w:rPr>
          <w:color w:val="000000"/>
          <w:sz w:val="17"/>
          <w:szCs w:val="17"/>
        </w:rPr>
        <w:t xml:space="preserve"> </w:t>
      </w:r>
      <w:proofErr w:type="spellStart"/>
      <w:r w:rsidRPr="00880690">
        <w:rPr>
          <w:color w:val="000000"/>
          <w:sz w:val="17"/>
          <w:szCs w:val="17"/>
        </w:rPr>
        <w:t>інформації</w:t>
      </w:r>
      <w:proofErr w:type="spellEnd"/>
      <w:r w:rsidRPr="00880690">
        <w:rPr>
          <w:color w:val="000000"/>
          <w:sz w:val="17"/>
          <w:szCs w:val="17"/>
        </w:rPr>
        <w:t xml:space="preserve"> на </w:t>
      </w:r>
      <w:proofErr w:type="spellStart"/>
      <w:r w:rsidRPr="00880690">
        <w:rPr>
          <w:color w:val="000000"/>
          <w:sz w:val="17"/>
          <w:szCs w:val="17"/>
        </w:rPr>
        <w:t>власній</w:t>
      </w:r>
      <w:proofErr w:type="spellEnd"/>
      <w:r w:rsidRPr="00880690">
        <w:rPr>
          <w:color w:val="000000"/>
          <w:sz w:val="17"/>
          <w:szCs w:val="17"/>
        </w:rPr>
        <w:t xml:space="preserve"> </w:t>
      </w:r>
      <w:proofErr w:type="spellStart"/>
      <w:r w:rsidRPr="00880690">
        <w:rPr>
          <w:color w:val="000000"/>
          <w:sz w:val="17"/>
          <w:szCs w:val="17"/>
        </w:rPr>
        <w:t>веб-сторінці</w:t>
      </w:r>
      <w:proofErr w:type="spellEnd"/>
      <w:r w:rsidRPr="00880690">
        <w:rPr>
          <w:color w:val="000000"/>
          <w:sz w:val="17"/>
          <w:szCs w:val="17"/>
        </w:rPr>
        <w:t xml:space="preserve"> в </w:t>
      </w:r>
      <w:proofErr w:type="spellStart"/>
      <w:r w:rsidRPr="00880690">
        <w:rPr>
          <w:color w:val="000000"/>
          <w:sz w:val="17"/>
          <w:szCs w:val="17"/>
        </w:rPr>
        <w:t>мережі</w:t>
      </w:r>
      <w:proofErr w:type="spellEnd"/>
      <w:r w:rsidRPr="00880690">
        <w:rPr>
          <w:color w:val="000000"/>
          <w:sz w:val="17"/>
          <w:szCs w:val="17"/>
        </w:rPr>
        <w:t xml:space="preserve"> </w:t>
      </w:r>
      <w:proofErr w:type="spellStart"/>
      <w:r w:rsidRPr="00880690">
        <w:rPr>
          <w:color w:val="000000"/>
          <w:sz w:val="17"/>
          <w:szCs w:val="17"/>
        </w:rPr>
        <w:t>Інтернет</w:t>
      </w:r>
      <w:proofErr w:type="spellEnd"/>
      <w:r w:rsidRPr="00880690">
        <w:rPr>
          <w:color w:val="000000"/>
          <w:sz w:val="17"/>
          <w:szCs w:val="17"/>
        </w:rPr>
        <w:t xml:space="preserve"> </w:t>
      </w:r>
      <w:hyperlink r:id="rId5" w:history="1">
        <w:r w:rsidR="00EB5803" w:rsidRPr="00880690">
          <w:rPr>
            <w:rStyle w:val="a6"/>
            <w:sz w:val="17"/>
            <w:szCs w:val="17"/>
          </w:rPr>
          <w:t>http://barva.pat.ua</w:t>
        </w:r>
      </w:hyperlink>
      <w:r w:rsidR="00EB5803" w:rsidRPr="00880690">
        <w:rPr>
          <w:sz w:val="17"/>
          <w:szCs w:val="17"/>
          <w:lang w:val="uk-UA"/>
        </w:rPr>
        <w:t xml:space="preserve"> </w:t>
      </w:r>
      <w:proofErr w:type="spellStart"/>
      <w:r w:rsidRPr="00880690">
        <w:rPr>
          <w:color w:val="000000"/>
          <w:sz w:val="17"/>
          <w:szCs w:val="17"/>
        </w:rPr>
        <w:t>протягом</w:t>
      </w:r>
      <w:proofErr w:type="spellEnd"/>
      <w:r w:rsidRPr="00880690">
        <w:rPr>
          <w:color w:val="000000"/>
          <w:sz w:val="17"/>
          <w:szCs w:val="17"/>
        </w:rPr>
        <w:t xml:space="preserve"> 10 </w:t>
      </w:r>
      <w:proofErr w:type="spellStart"/>
      <w:r w:rsidRPr="00880690">
        <w:rPr>
          <w:color w:val="000000"/>
          <w:sz w:val="17"/>
          <w:szCs w:val="17"/>
        </w:rPr>
        <w:t>днів</w:t>
      </w:r>
      <w:proofErr w:type="spellEnd"/>
      <w:r w:rsidRPr="00880690">
        <w:rPr>
          <w:color w:val="000000"/>
          <w:sz w:val="17"/>
          <w:szCs w:val="17"/>
        </w:rPr>
        <w:t xml:space="preserve"> </w:t>
      </w:r>
      <w:proofErr w:type="spellStart"/>
      <w:proofErr w:type="gramStart"/>
      <w:r w:rsidRPr="00880690">
        <w:rPr>
          <w:color w:val="000000"/>
          <w:sz w:val="17"/>
          <w:szCs w:val="17"/>
        </w:rPr>
        <w:t>п</w:t>
      </w:r>
      <w:proofErr w:type="gramEnd"/>
      <w:r w:rsidRPr="00880690">
        <w:rPr>
          <w:color w:val="000000"/>
          <w:sz w:val="17"/>
          <w:szCs w:val="17"/>
        </w:rPr>
        <w:t>ісля</w:t>
      </w:r>
      <w:proofErr w:type="spellEnd"/>
      <w:r w:rsidRPr="00880690">
        <w:rPr>
          <w:color w:val="000000"/>
          <w:sz w:val="17"/>
          <w:szCs w:val="17"/>
        </w:rPr>
        <w:t xml:space="preserve"> </w:t>
      </w:r>
      <w:proofErr w:type="spellStart"/>
      <w:r w:rsidRPr="00880690">
        <w:rPr>
          <w:color w:val="000000"/>
          <w:sz w:val="17"/>
          <w:szCs w:val="17"/>
        </w:rPr>
        <w:t>прийняття</w:t>
      </w:r>
      <w:proofErr w:type="spellEnd"/>
      <w:r w:rsidRPr="00880690">
        <w:rPr>
          <w:color w:val="000000"/>
          <w:sz w:val="17"/>
          <w:szCs w:val="17"/>
        </w:rPr>
        <w:t xml:space="preserve"> </w:t>
      </w:r>
      <w:proofErr w:type="spellStart"/>
      <w:r w:rsidRPr="00880690">
        <w:rPr>
          <w:color w:val="000000"/>
          <w:sz w:val="17"/>
          <w:szCs w:val="17"/>
        </w:rPr>
        <w:t>рішення</w:t>
      </w:r>
      <w:proofErr w:type="spellEnd"/>
      <w:r w:rsidRPr="00880690">
        <w:rPr>
          <w:color w:val="000000"/>
          <w:sz w:val="17"/>
          <w:szCs w:val="17"/>
        </w:rPr>
        <w:t xml:space="preserve"> про </w:t>
      </w:r>
      <w:proofErr w:type="spellStart"/>
      <w:r w:rsidRPr="00880690">
        <w:rPr>
          <w:color w:val="000000"/>
          <w:sz w:val="17"/>
          <w:szCs w:val="17"/>
        </w:rPr>
        <w:t>виплату</w:t>
      </w:r>
      <w:proofErr w:type="spellEnd"/>
      <w:r w:rsidRPr="00880690">
        <w:rPr>
          <w:color w:val="000000"/>
          <w:sz w:val="17"/>
          <w:szCs w:val="17"/>
        </w:rPr>
        <w:t xml:space="preserve"> </w:t>
      </w:r>
      <w:proofErr w:type="spellStart"/>
      <w:r w:rsidRPr="00880690">
        <w:rPr>
          <w:color w:val="000000"/>
          <w:sz w:val="17"/>
          <w:szCs w:val="17"/>
        </w:rPr>
        <w:t>дивідендів</w:t>
      </w:r>
      <w:proofErr w:type="spellEnd"/>
      <w:r w:rsidRPr="00880690">
        <w:rPr>
          <w:color w:val="000000"/>
          <w:sz w:val="17"/>
          <w:szCs w:val="17"/>
        </w:rPr>
        <w:t xml:space="preserve">. </w:t>
      </w:r>
    </w:p>
    <w:p w:rsidR="001B2AD2" w:rsidRPr="00880690" w:rsidRDefault="00DB6207" w:rsidP="001B2AD2">
      <w:pPr>
        <w:rPr>
          <w:b/>
          <w:sz w:val="17"/>
          <w:szCs w:val="17"/>
        </w:rPr>
      </w:pPr>
      <w:r w:rsidRPr="00880690">
        <w:rPr>
          <w:b/>
          <w:sz w:val="17"/>
          <w:szCs w:val="17"/>
          <w:lang w:val="uk-UA"/>
        </w:rPr>
        <w:t>7</w:t>
      </w:r>
      <w:r w:rsidR="001B2AD2" w:rsidRPr="00880690">
        <w:rPr>
          <w:b/>
          <w:sz w:val="17"/>
          <w:szCs w:val="17"/>
          <w:lang w:val="uk-UA"/>
        </w:rPr>
        <w:t>)</w:t>
      </w:r>
      <w:r w:rsidR="001B2AD2" w:rsidRPr="00880690">
        <w:rPr>
          <w:b/>
          <w:sz w:val="17"/>
          <w:szCs w:val="17"/>
        </w:rPr>
        <w:t xml:space="preserve"> </w:t>
      </w:r>
      <w:r w:rsidR="001B2AD2" w:rsidRPr="00880690">
        <w:rPr>
          <w:b/>
          <w:color w:val="000000"/>
          <w:w w:val="102"/>
          <w:sz w:val="17"/>
          <w:szCs w:val="17"/>
        </w:rPr>
        <w:t xml:space="preserve"> </w:t>
      </w:r>
      <w:proofErr w:type="spellStart"/>
      <w:r w:rsidR="001B2AD2" w:rsidRPr="00880690">
        <w:rPr>
          <w:b/>
          <w:sz w:val="17"/>
          <w:szCs w:val="17"/>
        </w:rPr>
        <w:t>Прийняття</w:t>
      </w:r>
      <w:proofErr w:type="spellEnd"/>
      <w:r w:rsidR="001B2AD2" w:rsidRPr="00880690">
        <w:rPr>
          <w:b/>
          <w:sz w:val="17"/>
          <w:szCs w:val="17"/>
        </w:rPr>
        <w:t xml:space="preserve"> </w:t>
      </w:r>
      <w:proofErr w:type="spellStart"/>
      <w:r w:rsidR="001B2AD2" w:rsidRPr="00880690">
        <w:rPr>
          <w:b/>
          <w:sz w:val="17"/>
          <w:szCs w:val="17"/>
        </w:rPr>
        <w:t>рішення</w:t>
      </w:r>
      <w:proofErr w:type="spellEnd"/>
      <w:r w:rsidR="001B2AD2" w:rsidRPr="00880690">
        <w:rPr>
          <w:b/>
          <w:sz w:val="17"/>
          <w:szCs w:val="17"/>
        </w:rPr>
        <w:t xml:space="preserve"> про </w:t>
      </w:r>
      <w:proofErr w:type="spellStart"/>
      <w:r w:rsidR="001B2AD2" w:rsidRPr="00880690">
        <w:rPr>
          <w:b/>
          <w:sz w:val="17"/>
          <w:szCs w:val="17"/>
        </w:rPr>
        <w:t>припинення</w:t>
      </w:r>
      <w:proofErr w:type="spellEnd"/>
      <w:r w:rsidR="001B2AD2" w:rsidRPr="00880690">
        <w:rPr>
          <w:b/>
          <w:sz w:val="17"/>
          <w:szCs w:val="17"/>
        </w:rPr>
        <w:t xml:space="preserve"> </w:t>
      </w:r>
      <w:proofErr w:type="spellStart"/>
      <w:r w:rsidR="001B2AD2" w:rsidRPr="00880690">
        <w:rPr>
          <w:b/>
          <w:sz w:val="17"/>
          <w:szCs w:val="17"/>
        </w:rPr>
        <w:t>повноважень</w:t>
      </w:r>
      <w:proofErr w:type="spellEnd"/>
      <w:r w:rsidR="001B2AD2" w:rsidRPr="00880690">
        <w:rPr>
          <w:b/>
          <w:sz w:val="17"/>
          <w:szCs w:val="17"/>
        </w:rPr>
        <w:t xml:space="preserve"> </w:t>
      </w:r>
      <w:proofErr w:type="spellStart"/>
      <w:r w:rsidR="001B2AD2" w:rsidRPr="00880690">
        <w:rPr>
          <w:b/>
          <w:sz w:val="17"/>
          <w:szCs w:val="17"/>
        </w:rPr>
        <w:t>членів</w:t>
      </w:r>
      <w:proofErr w:type="spellEnd"/>
      <w:r w:rsidR="001B2AD2" w:rsidRPr="00880690">
        <w:rPr>
          <w:b/>
          <w:sz w:val="17"/>
          <w:szCs w:val="17"/>
        </w:rPr>
        <w:t xml:space="preserve"> </w:t>
      </w:r>
      <w:proofErr w:type="spellStart"/>
      <w:r w:rsidR="001B2AD2" w:rsidRPr="00880690">
        <w:rPr>
          <w:b/>
          <w:sz w:val="17"/>
          <w:szCs w:val="17"/>
        </w:rPr>
        <w:t>Наглядової</w:t>
      </w:r>
      <w:proofErr w:type="spellEnd"/>
      <w:r w:rsidR="001B2AD2" w:rsidRPr="00880690">
        <w:rPr>
          <w:b/>
          <w:sz w:val="17"/>
          <w:szCs w:val="17"/>
        </w:rPr>
        <w:t xml:space="preserve"> ради </w:t>
      </w:r>
      <w:proofErr w:type="spellStart"/>
      <w:r w:rsidR="001B2AD2" w:rsidRPr="00880690">
        <w:rPr>
          <w:b/>
          <w:sz w:val="17"/>
          <w:szCs w:val="17"/>
        </w:rPr>
        <w:t>Товариства</w:t>
      </w:r>
      <w:proofErr w:type="spellEnd"/>
      <w:r w:rsidR="001B2AD2" w:rsidRPr="00880690">
        <w:rPr>
          <w:b/>
          <w:sz w:val="17"/>
          <w:szCs w:val="17"/>
        </w:rPr>
        <w:t>.</w:t>
      </w:r>
    </w:p>
    <w:p w:rsidR="001B2AD2" w:rsidRPr="00880690" w:rsidRDefault="001B2AD2" w:rsidP="001B2AD2">
      <w:pPr>
        <w:rPr>
          <w:sz w:val="17"/>
          <w:szCs w:val="17"/>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w:t>
      </w:r>
    </w:p>
    <w:p w:rsidR="001B2AD2" w:rsidRPr="00880690" w:rsidRDefault="001B2AD2" w:rsidP="001B2AD2">
      <w:pPr>
        <w:tabs>
          <w:tab w:val="left" w:pos="-142"/>
        </w:tabs>
        <w:autoSpaceDE w:val="0"/>
        <w:jc w:val="both"/>
        <w:rPr>
          <w:sz w:val="17"/>
          <w:szCs w:val="17"/>
        </w:rPr>
      </w:pPr>
      <w:r w:rsidRPr="00880690">
        <w:rPr>
          <w:sz w:val="17"/>
          <w:szCs w:val="17"/>
        </w:rPr>
        <w:t xml:space="preserve">1. </w:t>
      </w:r>
      <w:proofErr w:type="spellStart"/>
      <w:r w:rsidRPr="00880690">
        <w:rPr>
          <w:sz w:val="17"/>
          <w:szCs w:val="17"/>
        </w:rPr>
        <w:t>Припинити</w:t>
      </w:r>
      <w:proofErr w:type="spellEnd"/>
      <w:r w:rsidRPr="00880690">
        <w:rPr>
          <w:sz w:val="17"/>
          <w:szCs w:val="17"/>
        </w:rPr>
        <w:t xml:space="preserve"> </w:t>
      </w:r>
      <w:proofErr w:type="spellStart"/>
      <w:r w:rsidRPr="00880690">
        <w:rPr>
          <w:sz w:val="17"/>
          <w:szCs w:val="17"/>
        </w:rPr>
        <w:t>повноваження</w:t>
      </w:r>
      <w:proofErr w:type="spellEnd"/>
      <w:r w:rsidRPr="00880690">
        <w:rPr>
          <w:sz w:val="17"/>
          <w:szCs w:val="17"/>
        </w:rPr>
        <w:t xml:space="preserve">  </w:t>
      </w:r>
      <w:proofErr w:type="spellStart"/>
      <w:r w:rsidRPr="00880690">
        <w:rPr>
          <w:sz w:val="17"/>
          <w:szCs w:val="17"/>
        </w:rPr>
        <w:t>діючого</w:t>
      </w:r>
      <w:proofErr w:type="spellEnd"/>
      <w:r w:rsidRPr="00880690">
        <w:rPr>
          <w:sz w:val="17"/>
          <w:szCs w:val="17"/>
        </w:rPr>
        <w:t xml:space="preserve"> складу </w:t>
      </w:r>
      <w:proofErr w:type="spellStart"/>
      <w:r w:rsidRPr="00880690">
        <w:rPr>
          <w:sz w:val="17"/>
          <w:szCs w:val="17"/>
        </w:rPr>
        <w:t>Наглядової</w:t>
      </w:r>
      <w:proofErr w:type="spellEnd"/>
      <w:r w:rsidRPr="00880690">
        <w:rPr>
          <w:sz w:val="17"/>
          <w:szCs w:val="17"/>
        </w:rPr>
        <w:t xml:space="preserve"> ради </w:t>
      </w:r>
      <w:proofErr w:type="spellStart"/>
      <w:r w:rsidRPr="00880690">
        <w:rPr>
          <w:sz w:val="17"/>
          <w:szCs w:val="17"/>
        </w:rPr>
        <w:t>Товариства</w:t>
      </w:r>
      <w:proofErr w:type="spellEnd"/>
      <w:r w:rsidRPr="00880690">
        <w:rPr>
          <w:sz w:val="17"/>
          <w:szCs w:val="17"/>
        </w:rPr>
        <w:t xml:space="preserve">, а </w:t>
      </w:r>
      <w:proofErr w:type="spellStart"/>
      <w:r w:rsidRPr="00880690">
        <w:rPr>
          <w:sz w:val="17"/>
          <w:szCs w:val="17"/>
        </w:rPr>
        <w:t>саме</w:t>
      </w:r>
      <w:proofErr w:type="spellEnd"/>
      <w:r w:rsidRPr="00880690">
        <w:rPr>
          <w:sz w:val="17"/>
          <w:szCs w:val="17"/>
        </w:rPr>
        <w:t>:</w:t>
      </w:r>
    </w:p>
    <w:p w:rsidR="001B2AD2" w:rsidRPr="00880690" w:rsidRDefault="001B2AD2" w:rsidP="001B2AD2">
      <w:pPr>
        <w:tabs>
          <w:tab w:val="left" w:pos="-142"/>
        </w:tabs>
        <w:autoSpaceDE w:val="0"/>
        <w:jc w:val="both"/>
        <w:rPr>
          <w:sz w:val="17"/>
          <w:szCs w:val="17"/>
        </w:rPr>
      </w:pPr>
      <w:proofErr w:type="spellStart"/>
      <w:r w:rsidRPr="00880690">
        <w:rPr>
          <w:sz w:val="17"/>
          <w:szCs w:val="17"/>
        </w:rPr>
        <w:t>Голови</w:t>
      </w:r>
      <w:proofErr w:type="spellEnd"/>
      <w:r w:rsidRPr="00880690">
        <w:rPr>
          <w:sz w:val="17"/>
          <w:szCs w:val="17"/>
        </w:rPr>
        <w:t xml:space="preserve"> </w:t>
      </w:r>
      <w:proofErr w:type="spellStart"/>
      <w:r w:rsidRPr="00880690">
        <w:rPr>
          <w:sz w:val="17"/>
          <w:szCs w:val="17"/>
        </w:rPr>
        <w:t>Наглядової</w:t>
      </w:r>
      <w:proofErr w:type="spellEnd"/>
      <w:r w:rsidRPr="00880690">
        <w:rPr>
          <w:sz w:val="17"/>
          <w:szCs w:val="17"/>
        </w:rPr>
        <w:t xml:space="preserve"> ради – </w:t>
      </w:r>
      <w:proofErr w:type="spellStart"/>
      <w:r w:rsidRPr="00880690">
        <w:rPr>
          <w:sz w:val="17"/>
          <w:szCs w:val="17"/>
        </w:rPr>
        <w:t>Кузнєцова</w:t>
      </w:r>
      <w:proofErr w:type="spellEnd"/>
      <w:r w:rsidRPr="00880690">
        <w:rPr>
          <w:sz w:val="17"/>
          <w:szCs w:val="17"/>
        </w:rPr>
        <w:t xml:space="preserve"> Якова Михайловича;</w:t>
      </w:r>
    </w:p>
    <w:p w:rsidR="001B2AD2" w:rsidRPr="00880690" w:rsidRDefault="001B2AD2" w:rsidP="001B2AD2">
      <w:pPr>
        <w:tabs>
          <w:tab w:val="left" w:pos="-142"/>
        </w:tabs>
        <w:autoSpaceDE w:val="0"/>
        <w:jc w:val="both"/>
        <w:rPr>
          <w:sz w:val="17"/>
          <w:szCs w:val="17"/>
        </w:rPr>
      </w:pPr>
      <w:proofErr w:type="spellStart"/>
      <w:r w:rsidRPr="00880690">
        <w:rPr>
          <w:sz w:val="17"/>
          <w:szCs w:val="17"/>
        </w:rPr>
        <w:t>Членів</w:t>
      </w:r>
      <w:proofErr w:type="spellEnd"/>
      <w:r w:rsidRPr="00880690">
        <w:rPr>
          <w:sz w:val="17"/>
          <w:szCs w:val="17"/>
        </w:rPr>
        <w:t xml:space="preserve"> </w:t>
      </w:r>
      <w:proofErr w:type="spellStart"/>
      <w:r w:rsidRPr="00880690">
        <w:rPr>
          <w:sz w:val="17"/>
          <w:szCs w:val="17"/>
        </w:rPr>
        <w:t>Наглядової</w:t>
      </w:r>
      <w:proofErr w:type="spellEnd"/>
      <w:r w:rsidRPr="00880690">
        <w:rPr>
          <w:sz w:val="17"/>
          <w:szCs w:val="17"/>
        </w:rPr>
        <w:t xml:space="preserve"> ради – </w:t>
      </w:r>
      <w:proofErr w:type="spellStart"/>
      <w:r w:rsidRPr="00880690">
        <w:rPr>
          <w:sz w:val="17"/>
          <w:szCs w:val="17"/>
        </w:rPr>
        <w:t>Рогожникової</w:t>
      </w:r>
      <w:proofErr w:type="spellEnd"/>
      <w:r w:rsidRPr="00880690">
        <w:rPr>
          <w:sz w:val="17"/>
          <w:szCs w:val="17"/>
        </w:rPr>
        <w:t xml:space="preserve"> </w:t>
      </w:r>
      <w:proofErr w:type="spellStart"/>
      <w:r w:rsidRPr="00880690">
        <w:rPr>
          <w:sz w:val="17"/>
          <w:szCs w:val="17"/>
        </w:rPr>
        <w:t>Людмили</w:t>
      </w:r>
      <w:proofErr w:type="spellEnd"/>
      <w:r w:rsidRPr="00880690">
        <w:rPr>
          <w:sz w:val="17"/>
          <w:szCs w:val="17"/>
        </w:rPr>
        <w:t xml:space="preserve"> </w:t>
      </w:r>
      <w:proofErr w:type="spellStart"/>
      <w:r w:rsidRPr="00880690">
        <w:rPr>
          <w:sz w:val="17"/>
          <w:szCs w:val="17"/>
        </w:rPr>
        <w:t>Михайлівні</w:t>
      </w:r>
      <w:proofErr w:type="spellEnd"/>
      <w:r w:rsidRPr="00880690">
        <w:rPr>
          <w:sz w:val="17"/>
          <w:szCs w:val="17"/>
        </w:rPr>
        <w:t xml:space="preserve">, </w:t>
      </w:r>
      <w:proofErr w:type="spellStart"/>
      <w:r w:rsidRPr="00880690">
        <w:rPr>
          <w:sz w:val="17"/>
          <w:szCs w:val="17"/>
          <w:lang w:val="uk-UA"/>
        </w:rPr>
        <w:t>Хілімова</w:t>
      </w:r>
      <w:proofErr w:type="spellEnd"/>
      <w:r w:rsidRPr="00880690">
        <w:rPr>
          <w:sz w:val="17"/>
          <w:szCs w:val="17"/>
          <w:lang w:val="uk-UA"/>
        </w:rPr>
        <w:t xml:space="preserve"> Максима Володимировича</w:t>
      </w:r>
      <w:r w:rsidRPr="00880690">
        <w:rPr>
          <w:sz w:val="17"/>
          <w:szCs w:val="17"/>
        </w:rPr>
        <w:t>.</w:t>
      </w:r>
    </w:p>
    <w:p w:rsidR="001B2AD2" w:rsidRPr="00880690" w:rsidRDefault="00DB6207" w:rsidP="001B2AD2">
      <w:pPr>
        <w:tabs>
          <w:tab w:val="left" w:pos="-142"/>
        </w:tabs>
        <w:autoSpaceDE w:val="0"/>
        <w:spacing w:before="10" w:line="200" w:lineRule="atLeast"/>
        <w:jc w:val="both"/>
        <w:rPr>
          <w:b/>
          <w:sz w:val="17"/>
          <w:szCs w:val="17"/>
        </w:rPr>
      </w:pPr>
      <w:r w:rsidRPr="00880690">
        <w:rPr>
          <w:b/>
          <w:sz w:val="17"/>
          <w:szCs w:val="17"/>
          <w:lang w:val="uk-UA"/>
        </w:rPr>
        <w:t>8</w:t>
      </w:r>
      <w:r w:rsidR="001B2AD2" w:rsidRPr="00880690">
        <w:rPr>
          <w:b/>
          <w:sz w:val="17"/>
          <w:szCs w:val="17"/>
          <w:lang w:val="uk-UA"/>
        </w:rPr>
        <w:t>)</w:t>
      </w:r>
      <w:r w:rsidR="001B2AD2" w:rsidRPr="00880690">
        <w:rPr>
          <w:b/>
          <w:sz w:val="17"/>
          <w:szCs w:val="17"/>
        </w:rPr>
        <w:t xml:space="preserve"> Про </w:t>
      </w:r>
      <w:proofErr w:type="spellStart"/>
      <w:r w:rsidR="001B2AD2" w:rsidRPr="00880690">
        <w:rPr>
          <w:b/>
          <w:sz w:val="17"/>
          <w:szCs w:val="17"/>
        </w:rPr>
        <w:t>обрання</w:t>
      </w:r>
      <w:proofErr w:type="spellEnd"/>
      <w:r w:rsidR="001B2AD2" w:rsidRPr="00880690">
        <w:rPr>
          <w:b/>
          <w:sz w:val="17"/>
          <w:szCs w:val="17"/>
        </w:rPr>
        <w:t xml:space="preserve"> </w:t>
      </w:r>
      <w:proofErr w:type="spellStart"/>
      <w:r w:rsidR="001B2AD2" w:rsidRPr="00880690">
        <w:rPr>
          <w:b/>
          <w:sz w:val="17"/>
          <w:szCs w:val="17"/>
        </w:rPr>
        <w:t>членів</w:t>
      </w:r>
      <w:proofErr w:type="spellEnd"/>
      <w:r w:rsidR="001B2AD2" w:rsidRPr="00880690">
        <w:rPr>
          <w:b/>
          <w:sz w:val="17"/>
          <w:szCs w:val="17"/>
        </w:rPr>
        <w:t xml:space="preserve"> </w:t>
      </w:r>
      <w:proofErr w:type="spellStart"/>
      <w:r w:rsidR="001B2AD2" w:rsidRPr="00880690">
        <w:rPr>
          <w:b/>
          <w:sz w:val="17"/>
          <w:szCs w:val="17"/>
        </w:rPr>
        <w:t>Наглядової</w:t>
      </w:r>
      <w:proofErr w:type="spellEnd"/>
      <w:r w:rsidR="001B2AD2" w:rsidRPr="00880690">
        <w:rPr>
          <w:b/>
          <w:sz w:val="17"/>
          <w:szCs w:val="17"/>
        </w:rPr>
        <w:t xml:space="preserve"> ради </w:t>
      </w:r>
      <w:proofErr w:type="spellStart"/>
      <w:r w:rsidR="001B2AD2" w:rsidRPr="00880690">
        <w:rPr>
          <w:b/>
          <w:sz w:val="17"/>
          <w:szCs w:val="17"/>
        </w:rPr>
        <w:t>Товариства</w:t>
      </w:r>
      <w:proofErr w:type="spellEnd"/>
      <w:r w:rsidR="001B2AD2" w:rsidRPr="00880690">
        <w:rPr>
          <w:b/>
          <w:sz w:val="17"/>
          <w:szCs w:val="17"/>
        </w:rPr>
        <w:t>.</w:t>
      </w:r>
    </w:p>
    <w:p w:rsidR="001B2AD2" w:rsidRPr="00880690" w:rsidRDefault="001B2AD2" w:rsidP="001B2AD2">
      <w:pPr>
        <w:rPr>
          <w:sz w:val="17"/>
          <w:szCs w:val="17"/>
          <w:lang w:val="uk-UA"/>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w:t>
      </w:r>
    </w:p>
    <w:p w:rsidR="001B2AD2" w:rsidRPr="00880690" w:rsidRDefault="001B2AD2" w:rsidP="001B2AD2">
      <w:pPr>
        <w:rPr>
          <w:sz w:val="17"/>
          <w:szCs w:val="17"/>
        </w:rPr>
      </w:pPr>
      <w:r w:rsidRPr="00880690">
        <w:rPr>
          <w:sz w:val="17"/>
          <w:szCs w:val="17"/>
        </w:rPr>
        <w:t xml:space="preserve">За </w:t>
      </w:r>
      <w:proofErr w:type="spellStart"/>
      <w:r w:rsidRPr="00880690">
        <w:rPr>
          <w:sz w:val="17"/>
          <w:szCs w:val="17"/>
        </w:rPr>
        <w:t>цим</w:t>
      </w:r>
      <w:proofErr w:type="spellEnd"/>
      <w:r w:rsidRPr="00880690">
        <w:rPr>
          <w:sz w:val="17"/>
          <w:szCs w:val="17"/>
        </w:rPr>
        <w:t xml:space="preserve"> </w:t>
      </w:r>
      <w:proofErr w:type="spellStart"/>
      <w:r w:rsidRPr="00880690">
        <w:rPr>
          <w:sz w:val="17"/>
          <w:szCs w:val="17"/>
        </w:rPr>
        <w:t>питанням</w:t>
      </w:r>
      <w:proofErr w:type="spellEnd"/>
      <w:r w:rsidRPr="00880690">
        <w:rPr>
          <w:sz w:val="17"/>
          <w:szCs w:val="17"/>
        </w:rPr>
        <w:t xml:space="preserve"> проекту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 xml:space="preserve"> </w:t>
      </w:r>
      <w:proofErr w:type="spellStart"/>
      <w:r w:rsidRPr="00880690">
        <w:rPr>
          <w:sz w:val="17"/>
          <w:szCs w:val="17"/>
        </w:rPr>
        <w:t>немає</w:t>
      </w:r>
      <w:proofErr w:type="spellEnd"/>
      <w:r w:rsidRPr="00880690">
        <w:rPr>
          <w:sz w:val="17"/>
          <w:szCs w:val="17"/>
        </w:rPr>
        <w:t xml:space="preserve">, </w:t>
      </w:r>
      <w:proofErr w:type="spellStart"/>
      <w:r w:rsidRPr="00880690">
        <w:rPr>
          <w:sz w:val="17"/>
          <w:szCs w:val="17"/>
        </w:rPr>
        <w:t>обрання</w:t>
      </w:r>
      <w:proofErr w:type="spellEnd"/>
      <w:r w:rsidRPr="00880690">
        <w:rPr>
          <w:sz w:val="17"/>
          <w:szCs w:val="17"/>
        </w:rPr>
        <w:t xml:space="preserve"> </w:t>
      </w:r>
      <w:proofErr w:type="spellStart"/>
      <w:r w:rsidRPr="00880690">
        <w:rPr>
          <w:sz w:val="17"/>
          <w:szCs w:val="17"/>
        </w:rPr>
        <w:t>членів</w:t>
      </w:r>
      <w:proofErr w:type="spellEnd"/>
      <w:r w:rsidRPr="00880690">
        <w:rPr>
          <w:sz w:val="17"/>
          <w:szCs w:val="17"/>
        </w:rPr>
        <w:t xml:space="preserve"> </w:t>
      </w:r>
      <w:proofErr w:type="spellStart"/>
      <w:r w:rsidRPr="00880690">
        <w:rPr>
          <w:sz w:val="17"/>
          <w:szCs w:val="17"/>
        </w:rPr>
        <w:t>Наглядової</w:t>
      </w:r>
      <w:proofErr w:type="spellEnd"/>
      <w:r w:rsidRPr="00880690">
        <w:rPr>
          <w:sz w:val="17"/>
          <w:szCs w:val="17"/>
        </w:rPr>
        <w:t xml:space="preserve"> ради буде </w:t>
      </w:r>
      <w:proofErr w:type="spellStart"/>
      <w:r w:rsidRPr="00880690">
        <w:rPr>
          <w:sz w:val="17"/>
          <w:szCs w:val="17"/>
        </w:rPr>
        <w:t>відбуватися</w:t>
      </w:r>
      <w:proofErr w:type="spellEnd"/>
      <w:r w:rsidRPr="00880690">
        <w:rPr>
          <w:sz w:val="17"/>
          <w:szCs w:val="17"/>
        </w:rPr>
        <w:t xml:space="preserve"> за результатами кумулятивного </w:t>
      </w:r>
      <w:proofErr w:type="spellStart"/>
      <w:r w:rsidRPr="00880690">
        <w:rPr>
          <w:sz w:val="17"/>
          <w:szCs w:val="17"/>
        </w:rPr>
        <w:t>голосування</w:t>
      </w:r>
      <w:proofErr w:type="spellEnd"/>
      <w:r w:rsidRPr="00880690">
        <w:rPr>
          <w:sz w:val="17"/>
          <w:szCs w:val="17"/>
        </w:rPr>
        <w:t>.</w:t>
      </w:r>
    </w:p>
    <w:p w:rsidR="001B2AD2" w:rsidRPr="00880690" w:rsidRDefault="00DB6207" w:rsidP="001B2AD2">
      <w:pPr>
        <w:tabs>
          <w:tab w:val="left" w:pos="-142"/>
        </w:tabs>
        <w:autoSpaceDE w:val="0"/>
        <w:spacing w:before="10" w:line="200" w:lineRule="atLeast"/>
        <w:jc w:val="both"/>
        <w:rPr>
          <w:sz w:val="17"/>
          <w:szCs w:val="17"/>
        </w:rPr>
      </w:pPr>
      <w:r w:rsidRPr="00880690">
        <w:rPr>
          <w:b/>
          <w:sz w:val="17"/>
          <w:szCs w:val="17"/>
          <w:lang w:val="uk-UA"/>
        </w:rPr>
        <w:t>9</w:t>
      </w:r>
      <w:r w:rsidR="001B2AD2" w:rsidRPr="00880690">
        <w:rPr>
          <w:b/>
          <w:sz w:val="17"/>
          <w:szCs w:val="17"/>
          <w:lang w:val="uk-UA"/>
        </w:rPr>
        <w:t>)</w:t>
      </w:r>
      <w:r w:rsidR="001B2AD2" w:rsidRPr="00880690">
        <w:rPr>
          <w:b/>
          <w:sz w:val="17"/>
          <w:szCs w:val="17"/>
        </w:rPr>
        <w:t xml:space="preserve"> Про </w:t>
      </w:r>
      <w:proofErr w:type="spellStart"/>
      <w:r w:rsidR="001B2AD2" w:rsidRPr="00880690">
        <w:rPr>
          <w:b/>
          <w:sz w:val="17"/>
          <w:szCs w:val="17"/>
        </w:rPr>
        <w:t>затвердження</w:t>
      </w:r>
      <w:proofErr w:type="spellEnd"/>
      <w:r w:rsidR="001B2AD2" w:rsidRPr="00880690">
        <w:rPr>
          <w:b/>
          <w:sz w:val="17"/>
          <w:szCs w:val="17"/>
        </w:rPr>
        <w:t xml:space="preserve"> умов </w:t>
      </w:r>
      <w:proofErr w:type="spellStart"/>
      <w:r w:rsidR="001B2AD2" w:rsidRPr="00880690">
        <w:rPr>
          <w:b/>
          <w:sz w:val="17"/>
          <w:szCs w:val="17"/>
        </w:rPr>
        <w:t>цивільно-правових</w:t>
      </w:r>
      <w:proofErr w:type="spellEnd"/>
      <w:r w:rsidR="001B2AD2" w:rsidRPr="00880690">
        <w:rPr>
          <w:b/>
          <w:sz w:val="17"/>
          <w:szCs w:val="17"/>
        </w:rPr>
        <w:t xml:space="preserve"> </w:t>
      </w:r>
      <w:proofErr w:type="spellStart"/>
      <w:r w:rsidR="001B2AD2" w:rsidRPr="00880690">
        <w:rPr>
          <w:b/>
          <w:sz w:val="17"/>
          <w:szCs w:val="17"/>
        </w:rPr>
        <w:t>договорів</w:t>
      </w:r>
      <w:proofErr w:type="spellEnd"/>
      <w:r w:rsidR="001B2AD2" w:rsidRPr="00880690">
        <w:rPr>
          <w:b/>
          <w:sz w:val="17"/>
          <w:szCs w:val="17"/>
        </w:rPr>
        <w:t xml:space="preserve"> (</w:t>
      </w:r>
      <w:proofErr w:type="spellStart"/>
      <w:r w:rsidR="001B2AD2" w:rsidRPr="00880690">
        <w:rPr>
          <w:b/>
          <w:sz w:val="17"/>
          <w:szCs w:val="17"/>
        </w:rPr>
        <w:t>контрактів</w:t>
      </w:r>
      <w:proofErr w:type="spellEnd"/>
      <w:r w:rsidR="001B2AD2" w:rsidRPr="00880690">
        <w:rPr>
          <w:b/>
          <w:sz w:val="17"/>
          <w:szCs w:val="17"/>
        </w:rPr>
        <w:t xml:space="preserve">), </w:t>
      </w:r>
      <w:proofErr w:type="spellStart"/>
      <w:r w:rsidR="001B2AD2" w:rsidRPr="00880690">
        <w:rPr>
          <w:b/>
          <w:sz w:val="17"/>
          <w:szCs w:val="17"/>
        </w:rPr>
        <w:t>що</w:t>
      </w:r>
      <w:proofErr w:type="spellEnd"/>
      <w:r w:rsidR="001B2AD2" w:rsidRPr="00880690">
        <w:rPr>
          <w:b/>
          <w:sz w:val="17"/>
          <w:szCs w:val="17"/>
        </w:rPr>
        <w:t xml:space="preserve"> </w:t>
      </w:r>
      <w:proofErr w:type="spellStart"/>
      <w:r w:rsidR="001B2AD2" w:rsidRPr="00880690">
        <w:rPr>
          <w:b/>
          <w:sz w:val="17"/>
          <w:szCs w:val="17"/>
        </w:rPr>
        <w:t>укладатимуться</w:t>
      </w:r>
      <w:proofErr w:type="spellEnd"/>
      <w:r w:rsidR="001B2AD2" w:rsidRPr="00880690">
        <w:rPr>
          <w:b/>
          <w:sz w:val="17"/>
          <w:szCs w:val="17"/>
        </w:rPr>
        <w:t xml:space="preserve"> </w:t>
      </w:r>
      <w:proofErr w:type="spellStart"/>
      <w:r w:rsidR="001B2AD2" w:rsidRPr="00880690">
        <w:rPr>
          <w:b/>
          <w:sz w:val="17"/>
          <w:szCs w:val="17"/>
        </w:rPr>
        <w:t>з</w:t>
      </w:r>
      <w:proofErr w:type="spellEnd"/>
      <w:r w:rsidR="001B2AD2" w:rsidRPr="00880690">
        <w:rPr>
          <w:b/>
          <w:sz w:val="17"/>
          <w:szCs w:val="17"/>
        </w:rPr>
        <w:t xml:space="preserve"> членами </w:t>
      </w:r>
      <w:proofErr w:type="spellStart"/>
      <w:r w:rsidR="001B2AD2" w:rsidRPr="00880690">
        <w:rPr>
          <w:b/>
          <w:sz w:val="17"/>
          <w:szCs w:val="17"/>
        </w:rPr>
        <w:t>Наглядової</w:t>
      </w:r>
      <w:proofErr w:type="spellEnd"/>
      <w:r w:rsidR="001B2AD2" w:rsidRPr="00880690">
        <w:rPr>
          <w:b/>
          <w:sz w:val="17"/>
          <w:szCs w:val="17"/>
        </w:rPr>
        <w:t xml:space="preserve"> ради, </w:t>
      </w:r>
      <w:proofErr w:type="spellStart"/>
      <w:r w:rsidR="001B2AD2" w:rsidRPr="00880690">
        <w:rPr>
          <w:b/>
          <w:sz w:val="17"/>
          <w:szCs w:val="17"/>
        </w:rPr>
        <w:t>встановлення</w:t>
      </w:r>
      <w:proofErr w:type="spellEnd"/>
      <w:r w:rsidR="001B2AD2" w:rsidRPr="00880690">
        <w:rPr>
          <w:b/>
          <w:sz w:val="17"/>
          <w:szCs w:val="17"/>
        </w:rPr>
        <w:t xml:space="preserve"> </w:t>
      </w:r>
      <w:proofErr w:type="spellStart"/>
      <w:r w:rsidR="001B2AD2" w:rsidRPr="00880690">
        <w:rPr>
          <w:b/>
          <w:sz w:val="17"/>
          <w:szCs w:val="17"/>
        </w:rPr>
        <w:t>розміру</w:t>
      </w:r>
      <w:proofErr w:type="spellEnd"/>
      <w:r w:rsidR="001B2AD2" w:rsidRPr="00880690">
        <w:rPr>
          <w:b/>
          <w:sz w:val="17"/>
          <w:szCs w:val="17"/>
        </w:rPr>
        <w:t xml:space="preserve"> </w:t>
      </w:r>
      <w:proofErr w:type="spellStart"/>
      <w:r w:rsidR="001B2AD2" w:rsidRPr="00880690">
        <w:rPr>
          <w:b/>
          <w:sz w:val="17"/>
          <w:szCs w:val="17"/>
        </w:rPr>
        <w:t>їх</w:t>
      </w:r>
      <w:proofErr w:type="spellEnd"/>
      <w:r w:rsidR="001B2AD2" w:rsidRPr="00880690">
        <w:rPr>
          <w:b/>
          <w:sz w:val="17"/>
          <w:szCs w:val="17"/>
        </w:rPr>
        <w:t xml:space="preserve"> </w:t>
      </w:r>
      <w:proofErr w:type="spellStart"/>
      <w:r w:rsidR="001B2AD2" w:rsidRPr="00880690">
        <w:rPr>
          <w:b/>
          <w:sz w:val="17"/>
          <w:szCs w:val="17"/>
        </w:rPr>
        <w:t>винагороди</w:t>
      </w:r>
      <w:proofErr w:type="spellEnd"/>
      <w:r w:rsidR="001B2AD2" w:rsidRPr="00880690">
        <w:rPr>
          <w:b/>
          <w:sz w:val="17"/>
          <w:szCs w:val="17"/>
        </w:rPr>
        <w:t xml:space="preserve">, </w:t>
      </w:r>
      <w:proofErr w:type="spellStart"/>
      <w:r w:rsidR="001B2AD2" w:rsidRPr="00880690">
        <w:rPr>
          <w:b/>
          <w:sz w:val="17"/>
          <w:szCs w:val="17"/>
        </w:rPr>
        <w:t>обрання</w:t>
      </w:r>
      <w:proofErr w:type="spellEnd"/>
      <w:r w:rsidR="001B2AD2" w:rsidRPr="00880690">
        <w:rPr>
          <w:b/>
          <w:sz w:val="17"/>
          <w:szCs w:val="17"/>
        </w:rPr>
        <w:t xml:space="preserve"> особи, яка </w:t>
      </w:r>
      <w:proofErr w:type="spellStart"/>
      <w:r w:rsidR="001B2AD2" w:rsidRPr="00880690">
        <w:rPr>
          <w:b/>
          <w:sz w:val="17"/>
          <w:szCs w:val="17"/>
        </w:rPr>
        <w:t>уповноважується</w:t>
      </w:r>
      <w:proofErr w:type="spellEnd"/>
      <w:r w:rsidR="001B2AD2" w:rsidRPr="00880690">
        <w:rPr>
          <w:b/>
          <w:sz w:val="17"/>
          <w:szCs w:val="17"/>
        </w:rPr>
        <w:t xml:space="preserve"> на </w:t>
      </w:r>
      <w:proofErr w:type="spellStart"/>
      <w:r w:rsidR="001B2AD2" w:rsidRPr="00880690">
        <w:rPr>
          <w:b/>
          <w:sz w:val="17"/>
          <w:szCs w:val="17"/>
        </w:rPr>
        <w:t>підписання</w:t>
      </w:r>
      <w:proofErr w:type="spellEnd"/>
      <w:r w:rsidR="001B2AD2" w:rsidRPr="00880690">
        <w:rPr>
          <w:b/>
          <w:sz w:val="17"/>
          <w:szCs w:val="17"/>
        </w:rPr>
        <w:t xml:space="preserve"> </w:t>
      </w:r>
      <w:proofErr w:type="spellStart"/>
      <w:r w:rsidR="001B2AD2" w:rsidRPr="00880690">
        <w:rPr>
          <w:b/>
          <w:sz w:val="17"/>
          <w:szCs w:val="17"/>
        </w:rPr>
        <w:t>цивільно-правових</w:t>
      </w:r>
      <w:proofErr w:type="spellEnd"/>
      <w:r w:rsidR="001B2AD2" w:rsidRPr="00880690">
        <w:rPr>
          <w:b/>
          <w:sz w:val="17"/>
          <w:szCs w:val="17"/>
        </w:rPr>
        <w:t xml:space="preserve"> </w:t>
      </w:r>
      <w:proofErr w:type="spellStart"/>
      <w:r w:rsidR="001B2AD2" w:rsidRPr="00880690">
        <w:rPr>
          <w:b/>
          <w:sz w:val="17"/>
          <w:szCs w:val="17"/>
        </w:rPr>
        <w:t>договорів</w:t>
      </w:r>
      <w:proofErr w:type="spellEnd"/>
      <w:r w:rsidR="001B2AD2" w:rsidRPr="00880690">
        <w:rPr>
          <w:b/>
          <w:sz w:val="17"/>
          <w:szCs w:val="17"/>
        </w:rPr>
        <w:t xml:space="preserve"> </w:t>
      </w:r>
      <w:proofErr w:type="spellStart"/>
      <w:r w:rsidR="001B2AD2" w:rsidRPr="00880690">
        <w:rPr>
          <w:b/>
          <w:sz w:val="17"/>
          <w:szCs w:val="17"/>
        </w:rPr>
        <w:t>з</w:t>
      </w:r>
      <w:proofErr w:type="spellEnd"/>
      <w:r w:rsidR="001B2AD2" w:rsidRPr="00880690">
        <w:rPr>
          <w:b/>
          <w:sz w:val="17"/>
          <w:szCs w:val="17"/>
        </w:rPr>
        <w:t xml:space="preserve"> членами </w:t>
      </w:r>
      <w:proofErr w:type="spellStart"/>
      <w:r w:rsidR="001B2AD2" w:rsidRPr="00880690">
        <w:rPr>
          <w:b/>
          <w:sz w:val="17"/>
          <w:szCs w:val="17"/>
        </w:rPr>
        <w:t>Наглядової</w:t>
      </w:r>
      <w:proofErr w:type="spellEnd"/>
      <w:r w:rsidR="001B2AD2" w:rsidRPr="00880690">
        <w:rPr>
          <w:b/>
          <w:sz w:val="17"/>
          <w:szCs w:val="17"/>
        </w:rPr>
        <w:t xml:space="preserve"> ради.</w:t>
      </w:r>
    </w:p>
    <w:p w:rsidR="001B2AD2" w:rsidRPr="00880690" w:rsidRDefault="001B2AD2" w:rsidP="001B2AD2">
      <w:pPr>
        <w:rPr>
          <w:sz w:val="17"/>
          <w:szCs w:val="17"/>
          <w:lang w:val="uk-UA"/>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 xml:space="preserve">: </w:t>
      </w:r>
    </w:p>
    <w:p w:rsidR="001B2AD2" w:rsidRPr="00880690" w:rsidRDefault="001B2AD2" w:rsidP="001B2AD2">
      <w:pPr>
        <w:rPr>
          <w:w w:val="104"/>
          <w:sz w:val="17"/>
          <w:szCs w:val="17"/>
          <w:lang w:val="uk-UA" w:eastAsia="ar-SA"/>
        </w:rPr>
      </w:pPr>
      <w:r w:rsidRPr="00880690">
        <w:rPr>
          <w:w w:val="104"/>
          <w:sz w:val="17"/>
          <w:szCs w:val="17"/>
        </w:rPr>
        <w:t xml:space="preserve">1. </w:t>
      </w:r>
      <w:proofErr w:type="spellStart"/>
      <w:r w:rsidRPr="00880690">
        <w:rPr>
          <w:w w:val="104"/>
          <w:sz w:val="17"/>
          <w:szCs w:val="17"/>
        </w:rPr>
        <w:t>Затвердити</w:t>
      </w:r>
      <w:proofErr w:type="spellEnd"/>
      <w:r w:rsidRPr="00880690">
        <w:rPr>
          <w:w w:val="104"/>
          <w:sz w:val="17"/>
          <w:szCs w:val="17"/>
        </w:rPr>
        <w:t xml:space="preserve"> </w:t>
      </w:r>
      <w:proofErr w:type="spellStart"/>
      <w:r w:rsidRPr="00880690">
        <w:rPr>
          <w:w w:val="104"/>
          <w:sz w:val="17"/>
          <w:szCs w:val="17"/>
        </w:rPr>
        <w:t>умови</w:t>
      </w:r>
      <w:proofErr w:type="spellEnd"/>
      <w:r w:rsidRPr="00880690">
        <w:rPr>
          <w:w w:val="104"/>
          <w:sz w:val="17"/>
          <w:szCs w:val="17"/>
        </w:rPr>
        <w:t xml:space="preserve">  </w:t>
      </w:r>
      <w:proofErr w:type="spellStart"/>
      <w:r w:rsidRPr="00880690">
        <w:rPr>
          <w:w w:val="104"/>
          <w:sz w:val="17"/>
          <w:szCs w:val="17"/>
        </w:rPr>
        <w:t>цивільно-правових</w:t>
      </w:r>
      <w:proofErr w:type="spellEnd"/>
      <w:r w:rsidRPr="00880690">
        <w:rPr>
          <w:w w:val="104"/>
          <w:sz w:val="17"/>
          <w:szCs w:val="17"/>
        </w:rPr>
        <w:t xml:space="preserve"> </w:t>
      </w:r>
      <w:proofErr w:type="spellStart"/>
      <w:r w:rsidRPr="00880690">
        <w:rPr>
          <w:w w:val="104"/>
          <w:sz w:val="17"/>
          <w:szCs w:val="17"/>
        </w:rPr>
        <w:t>договорів</w:t>
      </w:r>
      <w:proofErr w:type="spellEnd"/>
      <w:r w:rsidRPr="00880690">
        <w:rPr>
          <w:w w:val="104"/>
          <w:sz w:val="17"/>
          <w:szCs w:val="17"/>
          <w:lang w:eastAsia="ar-SA"/>
        </w:rPr>
        <w:t xml:space="preserve">, </w:t>
      </w:r>
      <w:proofErr w:type="spellStart"/>
      <w:r w:rsidRPr="00880690">
        <w:rPr>
          <w:w w:val="104"/>
          <w:sz w:val="17"/>
          <w:szCs w:val="17"/>
          <w:lang w:eastAsia="ar-SA"/>
        </w:rPr>
        <w:t>що</w:t>
      </w:r>
      <w:proofErr w:type="spellEnd"/>
      <w:r w:rsidRPr="00880690">
        <w:rPr>
          <w:w w:val="104"/>
          <w:sz w:val="17"/>
          <w:szCs w:val="17"/>
          <w:lang w:eastAsia="ar-SA"/>
        </w:rPr>
        <w:t xml:space="preserve"> </w:t>
      </w:r>
      <w:proofErr w:type="spellStart"/>
      <w:r w:rsidRPr="00880690">
        <w:rPr>
          <w:w w:val="104"/>
          <w:sz w:val="17"/>
          <w:szCs w:val="17"/>
          <w:lang w:eastAsia="ar-SA"/>
        </w:rPr>
        <w:t>укладаються</w:t>
      </w:r>
      <w:proofErr w:type="spellEnd"/>
      <w:r w:rsidRPr="00880690">
        <w:rPr>
          <w:w w:val="104"/>
          <w:sz w:val="17"/>
          <w:szCs w:val="17"/>
          <w:lang w:eastAsia="ar-SA"/>
        </w:rPr>
        <w:t xml:space="preserve"> </w:t>
      </w:r>
      <w:proofErr w:type="spellStart"/>
      <w:r w:rsidRPr="00880690">
        <w:rPr>
          <w:w w:val="104"/>
          <w:sz w:val="17"/>
          <w:szCs w:val="17"/>
          <w:lang w:eastAsia="ar-SA"/>
        </w:rPr>
        <w:t>з</w:t>
      </w:r>
      <w:proofErr w:type="spellEnd"/>
      <w:r w:rsidRPr="00880690">
        <w:rPr>
          <w:w w:val="104"/>
          <w:sz w:val="17"/>
          <w:szCs w:val="17"/>
          <w:lang w:eastAsia="ar-SA"/>
        </w:rPr>
        <w:t xml:space="preserve"> членами </w:t>
      </w:r>
      <w:proofErr w:type="spellStart"/>
      <w:r w:rsidRPr="00880690">
        <w:rPr>
          <w:w w:val="104"/>
          <w:sz w:val="17"/>
          <w:szCs w:val="17"/>
          <w:lang w:eastAsia="ar-SA"/>
        </w:rPr>
        <w:t>Наглядової</w:t>
      </w:r>
      <w:proofErr w:type="spellEnd"/>
      <w:r w:rsidRPr="00880690">
        <w:rPr>
          <w:w w:val="104"/>
          <w:sz w:val="17"/>
          <w:szCs w:val="17"/>
          <w:lang w:eastAsia="ar-SA"/>
        </w:rPr>
        <w:t xml:space="preserve"> ради </w:t>
      </w:r>
      <w:proofErr w:type="spellStart"/>
      <w:r w:rsidRPr="00880690">
        <w:rPr>
          <w:w w:val="104"/>
          <w:sz w:val="17"/>
          <w:szCs w:val="17"/>
          <w:lang w:eastAsia="ar-SA"/>
        </w:rPr>
        <w:t>Товариства</w:t>
      </w:r>
      <w:proofErr w:type="spellEnd"/>
      <w:r w:rsidRPr="00880690">
        <w:rPr>
          <w:w w:val="104"/>
          <w:sz w:val="17"/>
          <w:szCs w:val="17"/>
          <w:lang w:eastAsia="ar-SA"/>
        </w:rPr>
        <w:t xml:space="preserve">. </w:t>
      </w:r>
    </w:p>
    <w:p w:rsidR="001B2AD2" w:rsidRPr="00880690" w:rsidRDefault="001B2AD2" w:rsidP="001B2AD2">
      <w:pPr>
        <w:rPr>
          <w:w w:val="104"/>
          <w:sz w:val="17"/>
          <w:szCs w:val="17"/>
        </w:rPr>
      </w:pPr>
      <w:r w:rsidRPr="00880690">
        <w:rPr>
          <w:w w:val="104"/>
          <w:sz w:val="17"/>
          <w:szCs w:val="17"/>
        </w:rPr>
        <w:t xml:space="preserve">2. </w:t>
      </w:r>
      <w:proofErr w:type="spellStart"/>
      <w:r w:rsidRPr="00880690">
        <w:rPr>
          <w:w w:val="104"/>
          <w:sz w:val="17"/>
          <w:szCs w:val="17"/>
        </w:rPr>
        <w:t>Встановити</w:t>
      </w:r>
      <w:proofErr w:type="spellEnd"/>
      <w:r w:rsidRPr="00880690">
        <w:rPr>
          <w:w w:val="104"/>
          <w:sz w:val="17"/>
          <w:szCs w:val="17"/>
        </w:rPr>
        <w:t xml:space="preserve">, </w:t>
      </w:r>
      <w:proofErr w:type="spellStart"/>
      <w:r w:rsidRPr="00880690">
        <w:rPr>
          <w:w w:val="104"/>
          <w:sz w:val="17"/>
          <w:szCs w:val="17"/>
        </w:rPr>
        <w:t>що</w:t>
      </w:r>
      <w:proofErr w:type="spellEnd"/>
      <w:r w:rsidRPr="00880690">
        <w:rPr>
          <w:w w:val="104"/>
          <w:sz w:val="17"/>
          <w:szCs w:val="17"/>
        </w:rPr>
        <w:t xml:space="preserve"> голова та члени </w:t>
      </w:r>
      <w:proofErr w:type="spellStart"/>
      <w:r w:rsidRPr="00880690">
        <w:rPr>
          <w:bCs/>
          <w:w w:val="104"/>
          <w:sz w:val="17"/>
          <w:szCs w:val="17"/>
        </w:rPr>
        <w:t>Наглядової</w:t>
      </w:r>
      <w:proofErr w:type="spellEnd"/>
      <w:r w:rsidRPr="00880690">
        <w:rPr>
          <w:bCs/>
          <w:w w:val="104"/>
          <w:sz w:val="17"/>
          <w:szCs w:val="17"/>
        </w:rPr>
        <w:t xml:space="preserve"> ради</w:t>
      </w:r>
      <w:r w:rsidRPr="00880690">
        <w:rPr>
          <w:w w:val="104"/>
          <w:sz w:val="17"/>
          <w:szCs w:val="17"/>
        </w:rPr>
        <w:t xml:space="preserve"> </w:t>
      </w:r>
      <w:proofErr w:type="spellStart"/>
      <w:r w:rsidRPr="00880690">
        <w:rPr>
          <w:w w:val="104"/>
          <w:sz w:val="17"/>
          <w:szCs w:val="17"/>
        </w:rPr>
        <w:t>виконують</w:t>
      </w:r>
      <w:proofErr w:type="spellEnd"/>
      <w:r w:rsidRPr="00880690">
        <w:rPr>
          <w:w w:val="104"/>
          <w:sz w:val="17"/>
          <w:szCs w:val="17"/>
        </w:rPr>
        <w:t xml:space="preserve"> </w:t>
      </w:r>
      <w:proofErr w:type="spellStart"/>
      <w:r w:rsidRPr="00880690">
        <w:rPr>
          <w:w w:val="104"/>
          <w:sz w:val="17"/>
          <w:szCs w:val="17"/>
        </w:rPr>
        <w:t>свої</w:t>
      </w:r>
      <w:proofErr w:type="spellEnd"/>
      <w:r w:rsidRPr="00880690">
        <w:rPr>
          <w:w w:val="104"/>
          <w:sz w:val="17"/>
          <w:szCs w:val="17"/>
        </w:rPr>
        <w:t xml:space="preserve"> </w:t>
      </w:r>
      <w:proofErr w:type="spellStart"/>
      <w:r w:rsidRPr="00880690">
        <w:rPr>
          <w:w w:val="104"/>
          <w:sz w:val="17"/>
          <w:szCs w:val="17"/>
        </w:rPr>
        <w:t>повноваження</w:t>
      </w:r>
      <w:proofErr w:type="spellEnd"/>
      <w:r w:rsidRPr="00880690">
        <w:rPr>
          <w:w w:val="104"/>
          <w:sz w:val="17"/>
          <w:szCs w:val="17"/>
        </w:rPr>
        <w:t xml:space="preserve"> на </w:t>
      </w:r>
      <w:proofErr w:type="spellStart"/>
      <w:r w:rsidRPr="00880690">
        <w:rPr>
          <w:w w:val="104"/>
          <w:sz w:val="17"/>
          <w:szCs w:val="17"/>
        </w:rPr>
        <w:t>безоплатній</w:t>
      </w:r>
      <w:proofErr w:type="spellEnd"/>
      <w:r w:rsidRPr="00880690">
        <w:rPr>
          <w:w w:val="104"/>
          <w:sz w:val="17"/>
          <w:szCs w:val="17"/>
        </w:rPr>
        <w:t xml:space="preserve"> </w:t>
      </w:r>
      <w:proofErr w:type="spellStart"/>
      <w:r w:rsidRPr="00880690">
        <w:rPr>
          <w:w w:val="104"/>
          <w:sz w:val="17"/>
          <w:szCs w:val="17"/>
        </w:rPr>
        <w:t>основі</w:t>
      </w:r>
      <w:proofErr w:type="spellEnd"/>
      <w:r w:rsidRPr="00880690">
        <w:rPr>
          <w:w w:val="104"/>
          <w:sz w:val="17"/>
          <w:szCs w:val="17"/>
        </w:rPr>
        <w:t>.</w:t>
      </w:r>
    </w:p>
    <w:p w:rsidR="001B2AD2" w:rsidRPr="00880690" w:rsidRDefault="001B2AD2" w:rsidP="001B2AD2">
      <w:pPr>
        <w:pStyle w:val="a7"/>
        <w:widowControl/>
        <w:numPr>
          <w:ilvl w:val="0"/>
          <w:numId w:val="2"/>
        </w:numPr>
        <w:autoSpaceDE w:val="0"/>
        <w:ind w:left="0"/>
        <w:jc w:val="both"/>
        <w:rPr>
          <w:w w:val="104"/>
          <w:sz w:val="17"/>
          <w:szCs w:val="17"/>
        </w:rPr>
      </w:pPr>
      <w:r w:rsidRPr="00880690">
        <w:rPr>
          <w:w w:val="104"/>
          <w:sz w:val="17"/>
          <w:szCs w:val="17"/>
        </w:rPr>
        <w:t xml:space="preserve">3. </w:t>
      </w:r>
      <w:proofErr w:type="spellStart"/>
      <w:r w:rsidRPr="00880690">
        <w:rPr>
          <w:w w:val="104"/>
          <w:sz w:val="17"/>
          <w:szCs w:val="17"/>
        </w:rPr>
        <w:t>Уповноважити</w:t>
      </w:r>
      <w:proofErr w:type="spellEnd"/>
      <w:r w:rsidRPr="00880690">
        <w:rPr>
          <w:w w:val="104"/>
          <w:sz w:val="17"/>
          <w:szCs w:val="17"/>
        </w:rPr>
        <w:t xml:space="preserve"> </w:t>
      </w:r>
      <w:proofErr w:type="spellStart"/>
      <w:r w:rsidRPr="00880690">
        <w:rPr>
          <w:w w:val="104"/>
          <w:sz w:val="17"/>
          <w:szCs w:val="17"/>
        </w:rPr>
        <w:t>від</w:t>
      </w:r>
      <w:proofErr w:type="spellEnd"/>
      <w:r w:rsidRPr="00880690">
        <w:rPr>
          <w:w w:val="104"/>
          <w:sz w:val="17"/>
          <w:szCs w:val="17"/>
        </w:rPr>
        <w:t xml:space="preserve"> </w:t>
      </w:r>
      <w:proofErr w:type="spellStart"/>
      <w:r w:rsidRPr="00880690">
        <w:rPr>
          <w:w w:val="104"/>
          <w:sz w:val="17"/>
          <w:szCs w:val="17"/>
        </w:rPr>
        <w:t>імені</w:t>
      </w:r>
      <w:proofErr w:type="spellEnd"/>
      <w:r w:rsidRPr="00880690">
        <w:rPr>
          <w:w w:val="104"/>
          <w:sz w:val="17"/>
          <w:szCs w:val="17"/>
        </w:rPr>
        <w:t xml:space="preserve"> </w:t>
      </w:r>
      <w:proofErr w:type="spellStart"/>
      <w:r w:rsidRPr="00880690">
        <w:rPr>
          <w:w w:val="104"/>
          <w:sz w:val="17"/>
          <w:szCs w:val="17"/>
        </w:rPr>
        <w:t>Товариства</w:t>
      </w:r>
      <w:proofErr w:type="spellEnd"/>
      <w:r w:rsidRPr="00880690">
        <w:rPr>
          <w:w w:val="104"/>
          <w:sz w:val="17"/>
          <w:szCs w:val="17"/>
        </w:rPr>
        <w:t xml:space="preserve"> </w:t>
      </w:r>
      <w:r w:rsidRPr="00880690">
        <w:rPr>
          <w:w w:val="104"/>
          <w:sz w:val="17"/>
          <w:szCs w:val="17"/>
          <w:lang w:val="uk-UA"/>
        </w:rPr>
        <w:t xml:space="preserve">Генерального директора Товариства </w:t>
      </w:r>
      <w:proofErr w:type="spellStart"/>
      <w:r w:rsidRPr="00880690">
        <w:rPr>
          <w:w w:val="104"/>
          <w:sz w:val="17"/>
          <w:szCs w:val="17"/>
          <w:lang w:val="uk-UA"/>
        </w:rPr>
        <w:t>Кащишина</w:t>
      </w:r>
      <w:proofErr w:type="spellEnd"/>
      <w:r w:rsidRPr="00880690">
        <w:rPr>
          <w:w w:val="104"/>
          <w:sz w:val="17"/>
          <w:szCs w:val="17"/>
          <w:lang w:val="uk-UA"/>
        </w:rPr>
        <w:t xml:space="preserve"> Р.В. </w:t>
      </w:r>
      <w:r w:rsidRPr="00880690">
        <w:rPr>
          <w:w w:val="104"/>
          <w:sz w:val="17"/>
          <w:szCs w:val="17"/>
        </w:rPr>
        <w:t xml:space="preserve"> </w:t>
      </w:r>
      <w:proofErr w:type="spellStart"/>
      <w:proofErr w:type="gramStart"/>
      <w:r w:rsidRPr="00880690">
        <w:rPr>
          <w:w w:val="104"/>
          <w:sz w:val="17"/>
          <w:szCs w:val="17"/>
        </w:rPr>
        <w:t>п</w:t>
      </w:r>
      <w:proofErr w:type="gramEnd"/>
      <w:r w:rsidRPr="00880690">
        <w:rPr>
          <w:w w:val="104"/>
          <w:sz w:val="17"/>
          <w:szCs w:val="17"/>
        </w:rPr>
        <w:t>ідписати</w:t>
      </w:r>
      <w:proofErr w:type="spellEnd"/>
      <w:r w:rsidRPr="00880690">
        <w:rPr>
          <w:w w:val="104"/>
          <w:sz w:val="17"/>
          <w:szCs w:val="17"/>
        </w:rPr>
        <w:t xml:space="preserve"> </w:t>
      </w:r>
      <w:proofErr w:type="spellStart"/>
      <w:r w:rsidRPr="00880690">
        <w:rPr>
          <w:w w:val="104"/>
          <w:sz w:val="17"/>
          <w:szCs w:val="17"/>
        </w:rPr>
        <w:t>цивільно-правові</w:t>
      </w:r>
      <w:proofErr w:type="spellEnd"/>
      <w:r w:rsidRPr="00880690">
        <w:rPr>
          <w:w w:val="104"/>
          <w:sz w:val="17"/>
          <w:szCs w:val="17"/>
        </w:rPr>
        <w:t xml:space="preserve">  договори  </w:t>
      </w:r>
      <w:proofErr w:type="spellStart"/>
      <w:r w:rsidRPr="00880690">
        <w:rPr>
          <w:w w:val="104"/>
          <w:sz w:val="17"/>
          <w:szCs w:val="17"/>
        </w:rPr>
        <w:t>з</w:t>
      </w:r>
      <w:proofErr w:type="spellEnd"/>
      <w:r w:rsidRPr="00880690">
        <w:rPr>
          <w:w w:val="104"/>
          <w:sz w:val="17"/>
          <w:szCs w:val="17"/>
        </w:rPr>
        <w:t xml:space="preserve"> членами </w:t>
      </w:r>
      <w:proofErr w:type="spellStart"/>
      <w:r w:rsidRPr="00880690">
        <w:rPr>
          <w:w w:val="104"/>
          <w:sz w:val="17"/>
          <w:szCs w:val="17"/>
        </w:rPr>
        <w:t>Наглядової</w:t>
      </w:r>
      <w:proofErr w:type="spellEnd"/>
      <w:r w:rsidRPr="00880690">
        <w:rPr>
          <w:w w:val="104"/>
          <w:sz w:val="17"/>
          <w:szCs w:val="17"/>
        </w:rPr>
        <w:t xml:space="preserve"> ради.</w:t>
      </w:r>
    </w:p>
    <w:p w:rsidR="00F32587" w:rsidRPr="00880690" w:rsidRDefault="00F32587" w:rsidP="00F60C09">
      <w:pPr>
        <w:pStyle w:val="a7"/>
        <w:numPr>
          <w:ilvl w:val="0"/>
          <w:numId w:val="2"/>
        </w:numPr>
        <w:ind w:left="0"/>
        <w:rPr>
          <w:b/>
          <w:sz w:val="17"/>
          <w:szCs w:val="17"/>
          <w:lang w:val="uk-UA"/>
        </w:rPr>
      </w:pPr>
      <w:r w:rsidRPr="00880690">
        <w:rPr>
          <w:b/>
          <w:sz w:val="17"/>
          <w:szCs w:val="17"/>
          <w:lang w:val="uk-UA"/>
        </w:rPr>
        <w:t>1</w:t>
      </w:r>
      <w:r w:rsidR="00DB6207" w:rsidRPr="00880690">
        <w:rPr>
          <w:b/>
          <w:sz w:val="17"/>
          <w:szCs w:val="17"/>
          <w:lang w:val="uk-UA"/>
        </w:rPr>
        <w:t>0</w:t>
      </w:r>
      <w:r w:rsidRPr="00880690">
        <w:rPr>
          <w:b/>
          <w:sz w:val="17"/>
          <w:szCs w:val="17"/>
          <w:lang w:val="uk-UA"/>
        </w:rPr>
        <w:t xml:space="preserve">) </w:t>
      </w:r>
      <w:r w:rsidRPr="00880690">
        <w:rPr>
          <w:b/>
          <w:sz w:val="17"/>
          <w:szCs w:val="17"/>
        </w:rPr>
        <w:t xml:space="preserve">Про </w:t>
      </w:r>
      <w:proofErr w:type="spellStart"/>
      <w:r w:rsidRPr="00880690">
        <w:rPr>
          <w:b/>
          <w:sz w:val="17"/>
          <w:szCs w:val="17"/>
        </w:rPr>
        <w:t>попереднє</w:t>
      </w:r>
      <w:proofErr w:type="spellEnd"/>
      <w:r w:rsidRPr="00880690">
        <w:rPr>
          <w:b/>
          <w:sz w:val="17"/>
          <w:szCs w:val="17"/>
        </w:rPr>
        <w:t xml:space="preserve"> </w:t>
      </w:r>
      <w:r w:rsidRPr="00880690">
        <w:rPr>
          <w:b/>
          <w:sz w:val="17"/>
          <w:szCs w:val="17"/>
          <w:lang w:val="uk-UA"/>
        </w:rPr>
        <w:t>надання згоди на вчинення</w:t>
      </w:r>
      <w:r w:rsidRPr="00880690">
        <w:rPr>
          <w:b/>
          <w:sz w:val="17"/>
          <w:szCs w:val="17"/>
        </w:rPr>
        <w:t xml:space="preserve"> </w:t>
      </w:r>
      <w:proofErr w:type="spellStart"/>
      <w:r w:rsidRPr="00880690">
        <w:rPr>
          <w:b/>
          <w:sz w:val="17"/>
          <w:szCs w:val="17"/>
        </w:rPr>
        <w:t>значних</w:t>
      </w:r>
      <w:proofErr w:type="spellEnd"/>
      <w:r w:rsidRPr="00880690">
        <w:rPr>
          <w:b/>
          <w:sz w:val="17"/>
          <w:szCs w:val="17"/>
        </w:rPr>
        <w:t xml:space="preserve"> </w:t>
      </w:r>
      <w:proofErr w:type="spellStart"/>
      <w:r w:rsidRPr="00880690">
        <w:rPr>
          <w:b/>
          <w:sz w:val="17"/>
          <w:szCs w:val="17"/>
        </w:rPr>
        <w:t>правочинів</w:t>
      </w:r>
      <w:proofErr w:type="spellEnd"/>
      <w:r w:rsidRPr="00880690">
        <w:rPr>
          <w:b/>
          <w:sz w:val="17"/>
          <w:szCs w:val="17"/>
        </w:rPr>
        <w:t>.</w:t>
      </w:r>
    </w:p>
    <w:p w:rsidR="00F32587" w:rsidRPr="00880690" w:rsidRDefault="00F32587" w:rsidP="00F60C09">
      <w:pPr>
        <w:spacing w:line="180" w:lineRule="exact"/>
        <w:rPr>
          <w:sz w:val="17"/>
          <w:szCs w:val="17"/>
          <w:lang w:val="uk-UA"/>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 xml:space="preserve">: </w:t>
      </w:r>
    </w:p>
    <w:p w:rsidR="00037E48" w:rsidRPr="00880690" w:rsidRDefault="00037E48" w:rsidP="00037E48">
      <w:pPr>
        <w:jc w:val="both"/>
        <w:rPr>
          <w:sz w:val="17"/>
          <w:szCs w:val="17"/>
        </w:rPr>
      </w:pPr>
      <w:proofErr w:type="spellStart"/>
      <w:r w:rsidRPr="00880690">
        <w:rPr>
          <w:sz w:val="17"/>
          <w:szCs w:val="17"/>
        </w:rPr>
        <w:t>Надати</w:t>
      </w:r>
      <w:proofErr w:type="spellEnd"/>
      <w:r w:rsidRPr="00880690">
        <w:rPr>
          <w:sz w:val="17"/>
          <w:szCs w:val="17"/>
        </w:rPr>
        <w:t xml:space="preserve"> </w:t>
      </w:r>
      <w:proofErr w:type="spellStart"/>
      <w:r w:rsidRPr="00880690">
        <w:rPr>
          <w:sz w:val="17"/>
          <w:szCs w:val="17"/>
        </w:rPr>
        <w:t>попередню</w:t>
      </w:r>
      <w:proofErr w:type="spellEnd"/>
      <w:r w:rsidRPr="00880690">
        <w:rPr>
          <w:sz w:val="17"/>
          <w:szCs w:val="17"/>
        </w:rPr>
        <w:t xml:space="preserve"> </w:t>
      </w:r>
      <w:proofErr w:type="spellStart"/>
      <w:r w:rsidRPr="00880690">
        <w:rPr>
          <w:sz w:val="17"/>
          <w:szCs w:val="17"/>
        </w:rPr>
        <w:t>згоду</w:t>
      </w:r>
      <w:proofErr w:type="spellEnd"/>
      <w:r w:rsidRPr="00880690">
        <w:rPr>
          <w:sz w:val="17"/>
          <w:szCs w:val="17"/>
        </w:rPr>
        <w:t xml:space="preserve"> на </w:t>
      </w:r>
      <w:r w:rsidR="00DB6207" w:rsidRPr="00880690">
        <w:rPr>
          <w:sz w:val="17"/>
          <w:szCs w:val="17"/>
          <w:lang w:val="uk-UA"/>
        </w:rPr>
        <w:t>вчинення</w:t>
      </w:r>
      <w:r w:rsidRPr="00880690">
        <w:rPr>
          <w:sz w:val="17"/>
          <w:szCs w:val="17"/>
        </w:rPr>
        <w:t xml:space="preserve"> </w:t>
      </w:r>
      <w:proofErr w:type="spellStart"/>
      <w:r w:rsidRPr="00880690">
        <w:rPr>
          <w:sz w:val="17"/>
          <w:szCs w:val="17"/>
        </w:rPr>
        <w:t>значних</w:t>
      </w:r>
      <w:proofErr w:type="spellEnd"/>
      <w:r w:rsidRPr="00880690">
        <w:rPr>
          <w:sz w:val="17"/>
          <w:szCs w:val="17"/>
        </w:rPr>
        <w:t xml:space="preserve"> </w:t>
      </w:r>
      <w:proofErr w:type="spellStart"/>
      <w:r w:rsidRPr="00880690">
        <w:rPr>
          <w:sz w:val="17"/>
          <w:szCs w:val="17"/>
        </w:rPr>
        <w:t>правочинів</w:t>
      </w:r>
      <w:proofErr w:type="spellEnd"/>
      <w:r w:rsidRPr="00880690">
        <w:rPr>
          <w:sz w:val="17"/>
          <w:szCs w:val="17"/>
        </w:rPr>
        <w:t xml:space="preserve">, </w:t>
      </w:r>
      <w:proofErr w:type="spellStart"/>
      <w:r w:rsidRPr="00880690">
        <w:rPr>
          <w:sz w:val="17"/>
          <w:szCs w:val="17"/>
        </w:rPr>
        <w:t>які</w:t>
      </w:r>
      <w:proofErr w:type="spellEnd"/>
      <w:r w:rsidRPr="00880690">
        <w:rPr>
          <w:sz w:val="17"/>
          <w:szCs w:val="17"/>
        </w:rPr>
        <w:t xml:space="preserve"> </w:t>
      </w:r>
      <w:proofErr w:type="spellStart"/>
      <w:r w:rsidRPr="00880690">
        <w:rPr>
          <w:sz w:val="17"/>
          <w:szCs w:val="17"/>
        </w:rPr>
        <w:t>можуть</w:t>
      </w:r>
      <w:proofErr w:type="spellEnd"/>
      <w:r w:rsidRPr="00880690">
        <w:rPr>
          <w:sz w:val="17"/>
          <w:szCs w:val="17"/>
        </w:rPr>
        <w:t xml:space="preserve"> </w:t>
      </w:r>
      <w:proofErr w:type="spellStart"/>
      <w:r w:rsidRPr="00880690">
        <w:rPr>
          <w:sz w:val="17"/>
          <w:szCs w:val="17"/>
        </w:rPr>
        <w:t>вчинятися</w:t>
      </w:r>
      <w:proofErr w:type="spellEnd"/>
      <w:r w:rsidRPr="00880690">
        <w:rPr>
          <w:sz w:val="17"/>
          <w:szCs w:val="17"/>
        </w:rPr>
        <w:t xml:space="preserve"> </w:t>
      </w:r>
      <w:proofErr w:type="spellStart"/>
      <w:r w:rsidRPr="00880690">
        <w:rPr>
          <w:sz w:val="17"/>
          <w:szCs w:val="17"/>
        </w:rPr>
        <w:t>Товариством</w:t>
      </w:r>
      <w:proofErr w:type="spellEnd"/>
      <w:r w:rsidRPr="00880690">
        <w:rPr>
          <w:sz w:val="17"/>
          <w:szCs w:val="17"/>
        </w:rPr>
        <w:t xml:space="preserve"> </w:t>
      </w:r>
      <w:proofErr w:type="spellStart"/>
      <w:r w:rsidRPr="00880690">
        <w:rPr>
          <w:sz w:val="17"/>
          <w:szCs w:val="17"/>
        </w:rPr>
        <w:t>протягом</w:t>
      </w:r>
      <w:proofErr w:type="spellEnd"/>
      <w:r w:rsidRPr="00880690">
        <w:rPr>
          <w:sz w:val="17"/>
          <w:szCs w:val="17"/>
        </w:rPr>
        <w:t xml:space="preserve"> одного року </w:t>
      </w:r>
      <w:proofErr w:type="spellStart"/>
      <w:r w:rsidRPr="00880690">
        <w:rPr>
          <w:sz w:val="17"/>
          <w:szCs w:val="17"/>
        </w:rPr>
        <w:t>з</w:t>
      </w:r>
      <w:proofErr w:type="spellEnd"/>
      <w:r w:rsidRPr="00880690">
        <w:rPr>
          <w:sz w:val="17"/>
          <w:szCs w:val="17"/>
        </w:rPr>
        <w:t xml:space="preserve"> </w:t>
      </w:r>
      <w:proofErr w:type="spellStart"/>
      <w:r w:rsidRPr="00880690">
        <w:rPr>
          <w:sz w:val="17"/>
          <w:szCs w:val="17"/>
        </w:rPr>
        <w:t>дати</w:t>
      </w:r>
      <w:proofErr w:type="spellEnd"/>
      <w:r w:rsidRPr="00880690">
        <w:rPr>
          <w:sz w:val="17"/>
          <w:szCs w:val="17"/>
        </w:rPr>
        <w:t xml:space="preserve"> </w:t>
      </w:r>
      <w:proofErr w:type="spellStart"/>
      <w:r w:rsidRPr="00880690">
        <w:rPr>
          <w:sz w:val="17"/>
          <w:szCs w:val="17"/>
        </w:rPr>
        <w:t>прийня</w:t>
      </w:r>
      <w:r w:rsidR="00722638" w:rsidRPr="00880690">
        <w:rPr>
          <w:sz w:val="17"/>
          <w:szCs w:val="17"/>
        </w:rPr>
        <w:t>ття</w:t>
      </w:r>
      <w:proofErr w:type="spellEnd"/>
      <w:r w:rsidR="00722638" w:rsidRPr="00880690">
        <w:rPr>
          <w:sz w:val="17"/>
          <w:szCs w:val="17"/>
        </w:rPr>
        <w:t xml:space="preserve"> такого </w:t>
      </w:r>
      <w:proofErr w:type="spellStart"/>
      <w:proofErr w:type="gramStart"/>
      <w:r w:rsidR="00722638" w:rsidRPr="00880690">
        <w:rPr>
          <w:sz w:val="17"/>
          <w:szCs w:val="17"/>
        </w:rPr>
        <w:t>р</w:t>
      </w:r>
      <w:proofErr w:type="gramEnd"/>
      <w:r w:rsidR="00722638" w:rsidRPr="00880690">
        <w:rPr>
          <w:sz w:val="17"/>
          <w:szCs w:val="17"/>
        </w:rPr>
        <w:t>ішення</w:t>
      </w:r>
      <w:proofErr w:type="spellEnd"/>
      <w:r w:rsidR="00722638" w:rsidRPr="00880690">
        <w:rPr>
          <w:sz w:val="17"/>
          <w:szCs w:val="17"/>
        </w:rPr>
        <w:t xml:space="preserve">, </w:t>
      </w:r>
      <w:proofErr w:type="spellStart"/>
      <w:r w:rsidR="00722638" w:rsidRPr="00880690">
        <w:rPr>
          <w:sz w:val="17"/>
          <w:szCs w:val="17"/>
        </w:rPr>
        <w:t>якщо</w:t>
      </w:r>
      <w:proofErr w:type="spellEnd"/>
      <w:r w:rsidR="00722638" w:rsidRPr="00880690">
        <w:rPr>
          <w:sz w:val="17"/>
          <w:szCs w:val="17"/>
        </w:rPr>
        <w:t xml:space="preserve"> </w:t>
      </w:r>
      <w:r w:rsidR="00722638" w:rsidRPr="00880690">
        <w:rPr>
          <w:sz w:val="17"/>
          <w:szCs w:val="17"/>
          <w:lang w:val="uk-UA"/>
        </w:rPr>
        <w:t xml:space="preserve">продажна </w:t>
      </w:r>
      <w:r w:rsidRPr="00880690">
        <w:rPr>
          <w:sz w:val="17"/>
          <w:szCs w:val="17"/>
        </w:rPr>
        <w:t xml:space="preserve"> </w:t>
      </w:r>
      <w:proofErr w:type="spellStart"/>
      <w:r w:rsidRPr="00880690">
        <w:rPr>
          <w:sz w:val="17"/>
          <w:szCs w:val="17"/>
        </w:rPr>
        <w:t>вартість</w:t>
      </w:r>
      <w:proofErr w:type="spellEnd"/>
      <w:r w:rsidRPr="00880690">
        <w:rPr>
          <w:sz w:val="17"/>
          <w:szCs w:val="17"/>
        </w:rPr>
        <w:t xml:space="preserve"> майна </w:t>
      </w:r>
      <w:proofErr w:type="spellStart"/>
      <w:r w:rsidRPr="00880690">
        <w:rPr>
          <w:sz w:val="17"/>
          <w:szCs w:val="17"/>
        </w:rPr>
        <w:t>або</w:t>
      </w:r>
      <w:proofErr w:type="spellEnd"/>
      <w:r w:rsidRPr="00880690">
        <w:rPr>
          <w:sz w:val="17"/>
          <w:szCs w:val="17"/>
        </w:rPr>
        <w:t xml:space="preserve"> </w:t>
      </w:r>
      <w:proofErr w:type="spellStart"/>
      <w:r w:rsidRPr="00880690">
        <w:rPr>
          <w:sz w:val="17"/>
          <w:szCs w:val="17"/>
        </w:rPr>
        <w:t>послуг</w:t>
      </w:r>
      <w:proofErr w:type="spellEnd"/>
      <w:r w:rsidRPr="00880690">
        <w:rPr>
          <w:sz w:val="17"/>
          <w:szCs w:val="17"/>
        </w:rPr>
        <w:t xml:space="preserve">, </w:t>
      </w:r>
      <w:proofErr w:type="spellStart"/>
      <w:r w:rsidRPr="00880690">
        <w:rPr>
          <w:sz w:val="17"/>
          <w:szCs w:val="17"/>
        </w:rPr>
        <w:t>що</w:t>
      </w:r>
      <w:proofErr w:type="spellEnd"/>
      <w:r w:rsidRPr="00880690">
        <w:rPr>
          <w:sz w:val="17"/>
          <w:szCs w:val="17"/>
        </w:rPr>
        <w:t xml:space="preserve"> </w:t>
      </w:r>
      <w:proofErr w:type="spellStart"/>
      <w:r w:rsidRPr="00880690">
        <w:rPr>
          <w:sz w:val="17"/>
          <w:szCs w:val="17"/>
        </w:rPr>
        <w:t>є</w:t>
      </w:r>
      <w:proofErr w:type="spellEnd"/>
      <w:r w:rsidRPr="00880690">
        <w:rPr>
          <w:sz w:val="17"/>
          <w:szCs w:val="17"/>
        </w:rPr>
        <w:t xml:space="preserve"> предметом </w:t>
      </w:r>
      <w:proofErr w:type="spellStart"/>
      <w:r w:rsidRPr="00880690">
        <w:rPr>
          <w:sz w:val="17"/>
          <w:szCs w:val="17"/>
        </w:rPr>
        <w:t>даних</w:t>
      </w:r>
      <w:proofErr w:type="spellEnd"/>
      <w:r w:rsidRPr="00880690">
        <w:rPr>
          <w:sz w:val="17"/>
          <w:szCs w:val="17"/>
        </w:rPr>
        <w:t xml:space="preserve"> </w:t>
      </w:r>
      <w:proofErr w:type="spellStart"/>
      <w:r w:rsidRPr="00880690">
        <w:rPr>
          <w:sz w:val="17"/>
          <w:szCs w:val="17"/>
        </w:rPr>
        <w:t>угод</w:t>
      </w:r>
      <w:proofErr w:type="spellEnd"/>
      <w:r w:rsidRPr="00880690">
        <w:rPr>
          <w:sz w:val="17"/>
          <w:szCs w:val="17"/>
        </w:rPr>
        <w:t xml:space="preserve"> </w:t>
      </w:r>
      <w:proofErr w:type="spellStart"/>
      <w:r w:rsidRPr="00880690">
        <w:rPr>
          <w:sz w:val="17"/>
          <w:szCs w:val="17"/>
        </w:rPr>
        <w:t>більше</w:t>
      </w:r>
      <w:proofErr w:type="spellEnd"/>
      <w:r w:rsidRPr="00880690">
        <w:rPr>
          <w:sz w:val="17"/>
          <w:szCs w:val="17"/>
        </w:rPr>
        <w:t xml:space="preserve"> 25% </w:t>
      </w:r>
      <w:proofErr w:type="spellStart"/>
      <w:r w:rsidRPr="00880690">
        <w:rPr>
          <w:sz w:val="17"/>
          <w:szCs w:val="17"/>
        </w:rPr>
        <w:t>вартості</w:t>
      </w:r>
      <w:proofErr w:type="spellEnd"/>
      <w:r w:rsidRPr="00880690">
        <w:rPr>
          <w:sz w:val="17"/>
          <w:szCs w:val="17"/>
        </w:rPr>
        <w:t xml:space="preserve"> </w:t>
      </w:r>
      <w:proofErr w:type="spellStart"/>
      <w:r w:rsidRPr="00880690">
        <w:rPr>
          <w:sz w:val="17"/>
          <w:szCs w:val="17"/>
        </w:rPr>
        <w:t>активів</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за </w:t>
      </w:r>
      <w:proofErr w:type="spellStart"/>
      <w:r w:rsidRPr="00880690">
        <w:rPr>
          <w:sz w:val="17"/>
          <w:szCs w:val="17"/>
        </w:rPr>
        <w:t>даними</w:t>
      </w:r>
      <w:proofErr w:type="spellEnd"/>
      <w:r w:rsidRPr="00880690">
        <w:rPr>
          <w:sz w:val="17"/>
          <w:szCs w:val="17"/>
        </w:rPr>
        <w:t xml:space="preserve"> </w:t>
      </w:r>
      <w:proofErr w:type="spellStart"/>
      <w:r w:rsidRPr="00880690">
        <w:rPr>
          <w:sz w:val="17"/>
          <w:szCs w:val="17"/>
        </w:rPr>
        <w:t>річної</w:t>
      </w:r>
      <w:proofErr w:type="spellEnd"/>
      <w:r w:rsidRPr="00880690">
        <w:rPr>
          <w:sz w:val="17"/>
          <w:szCs w:val="17"/>
        </w:rPr>
        <w:t xml:space="preserve"> </w:t>
      </w:r>
      <w:proofErr w:type="spellStart"/>
      <w:r w:rsidRPr="00880690">
        <w:rPr>
          <w:sz w:val="17"/>
          <w:szCs w:val="17"/>
        </w:rPr>
        <w:t>фінансової</w:t>
      </w:r>
      <w:proofErr w:type="spellEnd"/>
      <w:r w:rsidRPr="00880690">
        <w:rPr>
          <w:sz w:val="17"/>
          <w:szCs w:val="17"/>
        </w:rPr>
        <w:t xml:space="preserve"> </w:t>
      </w:r>
      <w:proofErr w:type="spellStart"/>
      <w:r w:rsidRPr="00880690">
        <w:rPr>
          <w:sz w:val="17"/>
          <w:szCs w:val="17"/>
        </w:rPr>
        <w:t>звітності</w:t>
      </w:r>
      <w:proofErr w:type="spellEnd"/>
      <w:r w:rsidRPr="00880690">
        <w:rPr>
          <w:sz w:val="17"/>
          <w:szCs w:val="17"/>
        </w:rPr>
        <w:t xml:space="preserve"> за 201</w:t>
      </w:r>
      <w:r w:rsidRPr="00880690">
        <w:rPr>
          <w:sz w:val="17"/>
          <w:szCs w:val="17"/>
          <w:lang w:val="uk-UA"/>
        </w:rPr>
        <w:t>9</w:t>
      </w:r>
      <w:r w:rsidRPr="00880690">
        <w:rPr>
          <w:sz w:val="17"/>
          <w:szCs w:val="17"/>
        </w:rPr>
        <w:t xml:space="preserve"> </w:t>
      </w:r>
      <w:proofErr w:type="spellStart"/>
      <w:r w:rsidRPr="00880690">
        <w:rPr>
          <w:sz w:val="17"/>
          <w:szCs w:val="17"/>
        </w:rPr>
        <w:t>рік</w:t>
      </w:r>
      <w:proofErr w:type="spellEnd"/>
      <w:r w:rsidRPr="00880690">
        <w:rPr>
          <w:sz w:val="17"/>
          <w:szCs w:val="17"/>
        </w:rPr>
        <w:t xml:space="preserve">, а </w:t>
      </w:r>
      <w:proofErr w:type="spellStart"/>
      <w:r w:rsidRPr="00880690">
        <w:rPr>
          <w:sz w:val="17"/>
          <w:szCs w:val="17"/>
        </w:rPr>
        <w:t>саме</w:t>
      </w:r>
      <w:proofErr w:type="spellEnd"/>
      <w:r w:rsidRPr="00880690">
        <w:rPr>
          <w:sz w:val="17"/>
          <w:szCs w:val="17"/>
        </w:rPr>
        <w:t xml:space="preserve">: </w:t>
      </w:r>
    </w:p>
    <w:p w:rsidR="00DB6207" w:rsidRPr="00DC666E" w:rsidRDefault="00F32587" w:rsidP="00DB6207">
      <w:pPr>
        <w:jc w:val="both"/>
        <w:rPr>
          <w:sz w:val="17"/>
          <w:szCs w:val="17"/>
        </w:rPr>
      </w:pPr>
      <w:r w:rsidRPr="00880690">
        <w:rPr>
          <w:sz w:val="17"/>
          <w:szCs w:val="17"/>
        </w:rPr>
        <w:t xml:space="preserve">- </w:t>
      </w:r>
      <w:proofErr w:type="spellStart"/>
      <w:r w:rsidRPr="00880690">
        <w:rPr>
          <w:sz w:val="17"/>
          <w:szCs w:val="17"/>
        </w:rPr>
        <w:t>правочинів</w:t>
      </w:r>
      <w:proofErr w:type="spellEnd"/>
      <w:r w:rsidRPr="00880690">
        <w:rPr>
          <w:sz w:val="17"/>
          <w:szCs w:val="17"/>
        </w:rPr>
        <w:t xml:space="preserve">, </w:t>
      </w:r>
      <w:proofErr w:type="spellStart"/>
      <w:r w:rsidRPr="00880690">
        <w:rPr>
          <w:sz w:val="17"/>
          <w:szCs w:val="17"/>
        </w:rPr>
        <w:t>направлених</w:t>
      </w:r>
      <w:proofErr w:type="spellEnd"/>
      <w:r w:rsidRPr="00880690">
        <w:rPr>
          <w:sz w:val="17"/>
          <w:szCs w:val="17"/>
        </w:rPr>
        <w:t xml:space="preserve"> на </w:t>
      </w:r>
      <w:proofErr w:type="spellStart"/>
      <w:r w:rsidRPr="00880690">
        <w:rPr>
          <w:b/>
          <w:sz w:val="17"/>
          <w:szCs w:val="17"/>
        </w:rPr>
        <w:t>отримання</w:t>
      </w:r>
      <w:proofErr w:type="spellEnd"/>
      <w:r w:rsidRPr="00880690">
        <w:rPr>
          <w:sz w:val="17"/>
          <w:szCs w:val="17"/>
        </w:rPr>
        <w:t xml:space="preserve"> </w:t>
      </w:r>
      <w:proofErr w:type="spellStart"/>
      <w:r w:rsidRPr="00880690">
        <w:rPr>
          <w:sz w:val="17"/>
          <w:szCs w:val="17"/>
        </w:rPr>
        <w:t>Товариством</w:t>
      </w:r>
      <w:proofErr w:type="spellEnd"/>
      <w:r w:rsidRPr="00880690">
        <w:rPr>
          <w:sz w:val="17"/>
          <w:szCs w:val="17"/>
        </w:rPr>
        <w:t xml:space="preserve"> </w:t>
      </w:r>
      <w:proofErr w:type="spellStart"/>
      <w:r w:rsidRPr="00880690">
        <w:rPr>
          <w:sz w:val="17"/>
          <w:szCs w:val="17"/>
        </w:rPr>
        <w:t>грошових</w:t>
      </w:r>
      <w:proofErr w:type="spellEnd"/>
      <w:r w:rsidRPr="00880690">
        <w:rPr>
          <w:sz w:val="17"/>
          <w:szCs w:val="17"/>
        </w:rPr>
        <w:t xml:space="preserve"> </w:t>
      </w:r>
      <w:proofErr w:type="spellStart"/>
      <w:r w:rsidRPr="00880690">
        <w:rPr>
          <w:sz w:val="17"/>
          <w:szCs w:val="17"/>
        </w:rPr>
        <w:t>коштів</w:t>
      </w:r>
      <w:proofErr w:type="spellEnd"/>
      <w:r w:rsidRPr="00880690">
        <w:rPr>
          <w:sz w:val="17"/>
          <w:szCs w:val="17"/>
        </w:rPr>
        <w:t xml:space="preserve"> (</w:t>
      </w:r>
      <w:proofErr w:type="spellStart"/>
      <w:r w:rsidRPr="00880690">
        <w:rPr>
          <w:sz w:val="17"/>
          <w:szCs w:val="17"/>
        </w:rPr>
        <w:t>позики</w:t>
      </w:r>
      <w:proofErr w:type="spellEnd"/>
      <w:r w:rsidRPr="00880690">
        <w:rPr>
          <w:sz w:val="17"/>
          <w:szCs w:val="17"/>
        </w:rPr>
        <w:t xml:space="preserve">, </w:t>
      </w:r>
      <w:proofErr w:type="spellStart"/>
      <w:r w:rsidRPr="00880690">
        <w:rPr>
          <w:sz w:val="17"/>
          <w:szCs w:val="17"/>
        </w:rPr>
        <w:t>кредитів</w:t>
      </w:r>
      <w:proofErr w:type="spellEnd"/>
      <w:r w:rsidRPr="00880690">
        <w:rPr>
          <w:sz w:val="17"/>
          <w:szCs w:val="17"/>
        </w:rPr>
        <w:t xml:space="preserve">, </w:t>
      </w:r>
      <w:proofErr w:type="spellStart"/>
      <w:r w:rsidRPr="00880690">
        <w:rPr>
          <w:sz w:val="17"/>
          <w:szCs w:val="17"/>
        </w:rPr>
        <w:t>фінансової</w:t>
      </w:r>
      <w:proofErr w:type="spellEnd"/>
      <w:r w:rsidRPr="00880690">
        <w:rPr>
          <w:sz w:val="17"/>
          <w:szCs w:val="17"/>
        </w:rPr>
        <w:t xml:space="preserve"> </w:t>
      </w:r>
      <w:proofErr w:type="spellStart"/>
      <w:r w:rsidRPr="00880690">
        <w:rPr>
          <w:sz w:val="17"/>
          <w:szCs w:val="17"/>
        </w:rPr>
        <w:t>допомоги</w:t>
      </w:r>
      <w:proofErr w:type="spellEnd"/>
      <w:r w:rsidRPr="00880690">
        <w:rPr>
          <w:sz w:val="17"/>
          <w:szCs w:val="17"/>
        </w:rPr>
        <w:t xml:space="preserve"> </w:t>
      </w:r>
      <w:proofErr w:type="spellStart"/>
      <w:r w:rsidRPr="00880690">
        <w:rPr>
          <w:sz w:val="17"/>
          <w:szCs w:val="17"/>
        </w:rPr>
        <w:t>або</w:t>
      </w:r>
      <w:proofErr w:type="spellEnd"/>
      <w:r w:rsidRPr="00880690">
        <w:rPr>
          <w:sz w:val="17"/>
          <w:szCs w:val="17"/>
        </w:rPr>
        <w:t xml:space="preserve"> займа) - </w:t>
      </w:r>
      <w:proofErr w:type="spellStart"/>
      <w:r w:rsidRPr="00880690">
        <w:rPr>
          <w:sz w:val="17"/>
          <w:szCs w:val="17"/>
        </w:rPr>
        <w:t>сукупна</w:t>
      </w:r>
      <w:proofErr w:type="spellEnd"/>
      <w:r w:rsidRPr="00880690">
        <w:rPr>
          <w:sz w:val="17"/>
          <w:szCs w:val="17"/>
        </w:rPr>
        <w:t xml:space="preserve"> </w:t>
      </w:r>
      <w:proofErr w:type="spellStart"/>
      <w:r w:rsidRPr="00880690">
        <w:rPr>
          <w:sz w:val="17"/>
          <w:szCs w:val="17"/>
        </w:rPr>
        <w:t>вартість</w:t>
      </w:r>
      <w:proofErr w:type="spellEnd"/>
      <w:r w:rsidRPr="00880690">
        <w:rPr>
          <w:sz w:val="17"/>
          <w:szCs w:val="17"/>
        </w:rPr>
        <w:t xml:space="preserve"> таких </w:t>
      </w:r>
      <w:proofErr w:type="spellStart"/>
      <w:r w:rsidRPr="00880690">
        <w:rPr>
          <w:sz w:val="17"/>
          <w:szCs w:val="17"/>
        </w:rPr>
        <w:t>правочинів</w:t>
      </w:r>
      <w:proofErr w:type="spellEnd"/>
      <w:r w:rsidRPr="00880690">
        <w:rPr>
          <w:sz w:val="17"/>
          <w:szCs w:val="17"/>
        </w:rPr>
        <w:t xml:space="preserve"> не повинна </w:t>
      </w:r>
      <w:proofErr w:type="spellStart"/>
      <w:r w:rsidRPr="00880690">
        <w:rPr>
          <w:sz w:val="17"/>
          <w:szCs w:val="17"/>
        </w:rPr>
        <w:t>перевищувати</w:t>
      </w:r>
      <w:proofErr w:type="spellEnd"/>
      <w:r w:rsidRPr="00880690">
        <w:rPr>
          <w:sz w:val="17"/>
          <w:szCs w:val="17"/>
        </w:rPr>
        <w:t xml:space="preserve"> суму 150 </w:t>
      </w:r>
      <w:proofErr w:type="spellStart"/>
      <w:r w:rsidRPr="00880690">
        <w:rPr>
          <w:sz w:val="17"/>
          <w:szCs w:val="17"/>
        </w:rPr>
        <w:t>млн</w:t>
      </w:r>
      <w:proofErr w:type="gramStart"/>
      <w:r w:rsidRPr="00880690">
        <w:rPr>
          <w:sz w:val="17"/>
          <w:szCs w:val="17"/>
        </w:rPr>
        <w:t>.г</w:t>
      </w:r>
      <w:proofErr w:type="gramEnd"/>
      <w:r w:rsidRPr="00880690">
        <w:rPr>
          <w:sz w:val="17"/>
          <w:szCs w:val="17"/>
        </w:rPr>
        <w:t>рн</w:t>
      </w:r>
      <w:proofErr w:type="spellEnd"/>
      <w:r w:rsidRPr="00880690">
        <w:rPr>
          <w:sz w:val="17"/>
          <w:szCs w:val="17"/>
        </w:rPr>
        <w:t xml:space="preserve">.; - </w:t>
      </w:r>
      <w:proofErr w:type="spellStart"/>
      <w:r w:rsidRPr="00880690">
        <w:rPr>
          <w:sz w:val="17"/>
          <w:szCs w:val="17"/>
        </w:rPr>
        <w:t>правочинів</w:t>
      </w:r>
      <w:proofErr w:type="spellEnd"/>
      <w:r w:rsidRPr="00880690">
        <w:rPr>
          <w:sz w:val="17"/>
          <w:szCs w:val="17"/>
        </w:rPr>
        <w:t xml:space="preserve">, </w:t>
      </w:r>
      <w:proofErr w:type="spellStart"/>
      <w:r w:rsidRPr="00880690">
        <w:rPr>
          <w:sz w:val="17"/>
          <w:szCs w:val="17"/>
        </w:rPr>
        <w:t>направлених</w:t>
      </w:r>
      <w:proofErr w:type="spellEnd"/>
      <w:r w:rsidRPr="00880690">
        <w:rPr>
          <w:sz w:val="17"/>
          <w:szCs w:val="17"/>
        </w:rPr>
        <w:t xml:space="preserve"> на </w:t>
      </w:r>
      <w:proofErr w:type="spellStart"/>
      <w:r w:rsidRPr="00880690">
        <w:rPr>
          <w:sz w:val="17"/>
          <w:szCs w:val="17"/>
        </w:rPr>
        <w:t>укладання</w:t>
      </w:r>
      <w:proofErr w:type="spellEnd"/>
      <w:r w:rsidRPr="00880690">
        <w:rPr>
          <w:sz w:val="17"/>
          <w:szCs w:val="17"/>
        </w:rPr>
        <w:t xml:space="preserve"> </w:t>
      </w:r>
      <w:proofErr w:type="spellStart"/>
      <w:r w:rsidRPr="00880690">
        <w:rPr>
          <w:sz w:val="17"/>
          <w:szCs w:val="17"/>
        </w:rPr>
        <w:t>договорів</w:t>
      </w:r>
      <w:proofErr w:type="spellEnd"/>
      <w:r w:rsidRPr="00880690">
        <w:rPr>
          <w:sz w:val="17"/>
          <w:szCs w:val="17"/>
        </w:rPr>
        <w:t xml:space="preserve"> </w:t>
      </w:r>
      <w:proofErr w:type="spellStart"/>
      <w:r w:rsidRPr="00880690">
        <w:rPr>
          <w:sz w:val="17"/>
          <w:szCs w:val="17"/>
        </w:rPr>
        <w:t>оренди</w:t>
      </w:r>
      <w:proofErr w:type="spellEnd"/>
      <w:r w:rsidRPr="00880690">
        <w:rPr>
          <w:sz w:val="17"/>
          <w:szCs w:val="17"/>
        </w:rPr>
        <w:t xml:space="preserve"> (найма) </w:t>
      </w:r>
      <w:proofErr w:type="spellStart"/>
      <w:r w:rsidRPr="00880690">
        <w:rPr>
          <w:sz w:val="17"/>
          <w:szCs w:val="17"/>
        </w:rPr>
        <w:t>приміщення</w:t>
      </w:r>
      <w:proofErr w:type="spellEnd"/>
      <w:r w:rsidRPr="00880690">
        <w:rPr>
          <w:sz w:val="17"/>
          <w:szCs w:val="17"/>
        </w:rPr>
        <w:t xml:space="preserve"> - </w:t>
      </w:r>
      <w:proofErr w:type="spellStart"/>
      <w:r w:rsidRPr="00880690">
        <w:rPr>
          <w:sz w:val="17"/>
          <w:szCs w:val="17"/>
        </w:rPr>
        <w:t>сукупна</w:t>
      </w:r>
      <w:proofErr w:type="spellEnd"/>
      <w:r w:rsidRPr="00880690">
        <w:rPr>
          <w:sz w:val="17"/>
          <w:szCs w:val="17"/>
        </w:rPr>
        <w:t xml:space="preserve"> </w:t>
      </w:r>
      <w:proofErr w:type="spellStart"/>
      <w:r w:rsidRPr="00880690">
        <w:rPr>
          <w:sz w:val="17"/>
          <w:szCs w:val="17"/>
        </w:rPr>
        <w:t>вартість</w:t>
      </w:r>
      <w:proofErr w:type="spellEnd"/>
      <w:r w:rsidRPr="00880690">
        <w:rPr>
          <w:sz w:val="17"/>
          <w:szCs w:val="17"/>
        </w:rPr>
        <w:t xml:space="preserve"> таких </w:t>
      </w:r>
      <w:proofErr w:type="spellStart"/>
      <w:r w:rsidRPr="00880690">
        <w:rPr>
          <w:sz w:val="17"/>
          <w:szCs w:val="17"/>
        </w:rPr>
        <w:t>угод</w:t>
      </w:r>
      <w:proofErr w:type="spellEnd"/>
      <w:r w:rsidRPr="00880690">
        <w:rPr>
          <w:sz w:val="17"/>
          <w:szCs w:val="17"/>
        </w:rPr>
        <w:t xml:space="preserve"> не повинна </w:t>
      </w:r>
      <w:proofErr w:type="spellStart"/>
      <w:r w:rsidRPr="00880690">
        <w:rPr>
          <w:sz w:val="17"/>
          <w:szCs w:val="17"/>
        </w:rPr>
        <w:t>перевищувати</w:t>
      </w:r>
      <w:proofErr w:type="spellEnd"/>
      <w:r w:rsidRPr="00880690">
        <w:rPr>
          <w:sz w:val="17"/>
          <w:szCs w:val="17"/>
        </w:rPr>
        <w:t xml:space="preserve"> суму 1</w:t>
      </w:r>
      <w:r w:rsidR="00DB6207" w:rsidRPr="00880690">
        <w:rPr>
          <w:sz w:val="17"/>
          <w:szCs w:val="17"/>
          <w:lang w:val="uk-UA"/>
        </w:rPr>
        <w:t>5</w:t>
      </w:r>
      <w:r w:rsidRPr="00880690">
        <w:rPr>
          <w:sz w:val="17"/>
          <w:szCs w:val="17"/>
        </w:rPr>
        <w:t xml:space="preserve">0 </w:t>
      </w:r>
      <w:proofErr w:type="spellStart"/>
      <w:r w:rsidRPr="00880690">
        <w:rPr>
          <w:sz w:val="17"/>
          <w:szCs w:val="17"/>
        </w:rPr>
        <w:t>млн.грн</w:t>
      </w:r>
      <w:proofErr w:type="spellEnd"/>
      <w:r w:rsidRPr="00880690">
        <w:rPr>
          <w:sz w:val="17"/>
          <w:szCs w:val="17"/>
        </w:rPr>
        <w:t xml:space="preserve">.; </w:t>
      </w:r>
      <w:r w:rsidR="00DB6207" w:rsidRPr="00880690">
        <w:rPr>
          <w:sz w:val="17"/>
          <w:szCs w:val="17"/>
        </w:rPr>
        <w:t xml:space="preserve">- </w:t>
      </w:r>
      <w:proofErr w:type="spellStart"/>
      <w:r w:rsidR="00DB6207" w:rsidRPr="00880690">
        <w:rPr>
          <w:sz w:val="17"/>
          <w:szCs w:val="17"/>
        </w:rPr>
        <w:t>правочинів</w:t>
      </w:r>
      <w:proofErr w:type="spellEnd"/>
      <w:r w:rsidR="00DB6207" w:rsidRPr="00880690">
        <w:rPr>
          <w:sz w:val="17"/>
          <w:szCs w:val="17"/>
        </w:rPr>
        <w:t xml:space="preserve">, </w:t>
      </w:r>
      <w:proofErr w:type="spellStart"/>
      <w:r w:rsidR="00DB6207" w:rsidRPr="00880690">
        <w:rPr>
          <w:sz w:val="17"/>
          <w:szCs w:val="17"/>
        </w:rPr>
        <w:t>направлених</w:t>
      </w:r>
      <w:proofErr w:type="spellEnd"/>
      <w:r w:rsidR="00DB6207" w:rsidRPr="00880690">
        <w:rPr>
          <w:sz w:val="17"/>
          <w:szCs w:val="17"/>
        </w:rPr>
        <w:t xml:space="preserve"> на </w:t>
      </w:r>
      <w:proofErr w:type="spellStart"/>
      <w:r w:rsidR="00DB6207" w:rsidRPr="00880690">
        <w:rPr>
          <w:sz w:val="17"/>
          <w:szCs w:val="17"/>
        </w:rPr>
        <w:t>укладання</w:t>
      </w:r>
      <w:proofErr w:type="spellEnd"/>
      <w:r w:rsidR="00DB6207" w:rsidRPr="00880690">
        <w:rPr>
          <w:sz w:val="17"/>
          <w:szCs w:val="17"/>
        </w:rPr>
        <w:t xml:space="preserve"> </w:t>
      </w:r>
      <w:proofErr w:type="spellStart"/>
      <w:r w:rsidR="00DB6207" w:rsidRPr="00880690">
        <w:rPr>
          <w:sz w:val="17"/>
          <w:szCs w:val="17"/>
        </w:rPr>
        <w:t>договорів</w:t>
      </w:r>
      <w:proofErr w:type="spellEnd"/>
      <w:r w:rsidR="00DB6207" w:rsidRPr="00880690">
        <w:rPr>
          <w:sz w:val="17"/>
          <w:szCs w:val="17"/>
        </w:rPr>
        <w:t xml:space="preserve"> </w:t>
      </w:r>
      <w:r w:rsidR="00DB6207" w:rsidRPr="00880690">
        <w:rPr>
          <w:sz w:val="17"/>
          <w:szCs w:val="17"/>
          <w:lang w:val="uk-UA"/>
        </w:rPr>
        <w:t>купівлі-продажу</w:t>
      </w:r>
      <w:r w:rsidR="00DB6207" w:rsidRPr="00880690">
        <w:rPr>
          <w:sz w:val="17"/>
          <w:szCs w:val="17"/>
        </w:rPr>
        <w:t xml:space="preserve"> </w:t>
      </w:r>
      <w:proofErr w:type="spellStart"/>
      <w:r w:rsidR="00DB6207" w:rsidRPr="00880690">
        <w:rPr>
          <w:sz w:val="17"/>
          <w:szCs w:val="17"/>
        </w:rPr>
        <w:t>приміщення</w:t>
      </w:r>
      <w:proofErr w:type="spellEnd"/>
      <w:r w:rsidR="00DB6207" w:rsidRPr="00880690">
        <w:rPr>
          <w:sz w:val="17"/>
          <w:szCs w:val="17"/>
        </w:rPr>
        <w:t xml:space="preserve"> - </w:t>
      </w:r>
      <w:proofErr w:type="spellStart"/>
      <w:r w:rsidR="00DB6207" w:rsidRPr="00880690">
        <w:rPr>
          <w:sz w:val="17"/>
          <w:szCs w:val="17"/>
        </w:rPr>
        <w:t>сукупна</w:t>
      </w:r>
      <w:proofErr w:type="spellEnd"/>
      <w:r w:rsidR="00DB6207" w:rsidRPr="00880690">
        <w:rPr>
          <w:sz w:val="17"/>
          <w:szCs w:val="17"/>
        </w:rPr>
        <w:t xml:space="preserve"> </w:t>
      </w:r>
      <w:proofErr w:type="spellStart"/>
      <w:r w:rsidR="00DB6207" w:rsidRPr="00880690">
        <w:rPr>
          <w:sz w:val="17"/>
          <w:szCs w:val="17"/>
        </w:rPr>
        <w:t>вартість</w:t>
      </w:r>
      <w:proofErr w:type="spellEnd"/>
      <w:r w:rsidR="00DB6207" w:rsidRPr="00880690">
        <w:rPr>
          <w:sz w:val="17"/>
          <w:szCs w:val="17"/>
        </w:rPr>
        <w:t xml:space="preserve"> таких </w:t>
      </w:r>
      <w:proofErr w:type="spellStart"/>
      <w:r w:rsidR="00DB6207" w:rsidRPr="00880690">
        <w:rPr>
          <w:sz w:val="17"/>
          <w:szCs w:val="17"/>
        </w:rPr>
        <w:t>угод</w:t>
      </w:r>
      <w:proofErr w:type="spellEnd"/>
      <w:r w:rsidR="00DB6207" w:rsidRPr="00880690">
        <w:rPr>
          <w:sz w:val="17"/>
          <w:szCs w:val="17"/>
        </w:rPr>
        <w:t xml:space="preserve"> не повинна </w:t>
      </w:r>
      <w:proofErr w:type="spellStart"/>
      <w:r w:rsidR="00DB6207" w:rsidRPr="00880690">
        <w:rPr>
          <w:sz w:val="17"/>
          <w:szCs w:val="17"/>
        </w:rPr>
        <w:t>перевищувати</w:t>
      </w:r>
      <w:proofErr w:type="spellEnd"/>
      <w:r w:rsidR="00DB6207" w:rsidRPr="00880690">
        <w:rPr>
          <w:sz w:val="17"/>
          <w:szCs w:val="17"/>
        </w:rPr>
        <w:t xml:space="preserve"> суму 1</w:t>
      </w:r>
      <w:r w:rsidR="00DB6207" w:rsidRPr="00880690">
        <w:rPr>
          <w:sz w:val="17"/>
          <w:szCs w:val="17"/>
          <w:lang w:val="uk-UA"/>
        </w:rPr>
        <w:t>5</w:t>
      </w:r>
      <w:r w:rsidR="00DB6207" w:rsidRPr="00880690">
        <w:rPr>
          <w:sz w:val="17"/>
          <w:szCs w:val="17"/>
        </w:rPr>
        <w:t xml:space="preserve">0 </w:t>
      </w:r>
      <w:proofErr w:type="spellStart"/>
      <w:r w:rsidR="00DB6207" w:rsidRPr="00880690">
        <w:rPr>
          <w:sz w:val="17"/>
          <w:szCs w:val="17"/>
        </w:rPr>
        <w:t>млн.грн</w:t>
      </w:r>
      <w:proofErr w:type="spellEnd"/>
      <w:r w:rsidR="00DB6207" w:rsidRPr="00880690">
        <w:rPr>
          <w:sz w:val="17"/>
          <w:szCs w:val="17"/>
        </w:rPr>
        <w:t xml:space="preserve">.; </w:t>
      </w:r>
    </w:p>
    <w:p w:rsidR="00883D02" w:rsidRPr="00DC666E" w:rsidRDefault="00F32587" w:rsidP="00883D02">
      <w:pPr>
        <w:jc w:val="both"/>
        <w:rPr>
          <w:sz w:val="17"/>
          <w:szCs w:val="17"/>
          <w:lang w:val="uk-UA"/>
        </w:rPr>
      </w:pPr>
      <w:r w:rsidRPr="00880690">
        <w:rPr>
          <w:sz w:val="17"/>
          <w:szCs w:val="17"/>
        </w:rPr>
        <w:t xml:space="preserve">- </w:t>
      </w:r>
      <w:proofErr w:type="spellStart"/>
      <w:r w:rsidRPr="00880690">
        <w:rPr>
          <w:sz w:val="17"/>
          <w:szCs w:val="17"/>
        </w:rPr>
        <w:t>правочинів</w:t>
      </w:r>
      <w:proofErr w:type="spellEnd"/>
      <w:r w:rsidRPr="00880690">
        <w:rPr>
          <w:sz w:val="17"/>
          <w:szCs w:val="17"/>
        </w:rPr>
        <w:t xml:space="preserve">, </w:t>
      </w:r>
      <w:proofErr w:type="spellStart"/>
      <w:r w:rsidRPr="00880690">
        <w:rPr>
          <w:sz w:val="17"/>
          <w:szCs w:val="17"/>
        </w:rPr>
        <w:t>направлених</w:t>
      </w:r>
      <w:proofErr w:type="spellEnd"/>
      <w:r w:rsidRPr="00880690">
        <w:rPr>
          <w:sz w:val="17"/>
          <w:szCs w:val="17"/>
        </w:rPr>
        <w:t xml:space="preserve"> на </w:t>
      </w:r>
      <w:proofErr w:type="spellStart"/>
      <w:r w:rsidRPr="00880690">
        <w:rPr>
          <w:sz w:val="17"/>
          <w:szCs w:val="17"/>
        </w:rPr>
        <w:t>укладання</w:t>
      </w:r>
      <w:proofErr w:type="spellEnd"/>
      <w:r w:rsidRPr="00880690">
        <w:rPr>
          <w:sz w:val="17"/>
          <w:szCs w:val="17"/>
        </w:rPr>
        <w:t xml:space="preserve"> </w:t>
      </w:r>
      <w:proofErr w:type="spellStart"/>
      <w:r w:rsidRPr="00880690">
        <w:rPr>
          <w:sz w:val="17"/>
          <w:szCs w:val="17"/>
        </w:rPr>
        <w:t>договорів</w:t>
      </w:r>
      <w:proofErr w:type="spellEnd"/>
      <w:r w:rsidRPr="00880690">
        <w:rPr>
          <w:sz w:val="17"/>
          <w:szCs w:val="17"/>
        </w:rPr>
        <w:t xml:space="preserve"> </w:t>
      </w:r>
      <w:proofErr w:type="spellStart"/>
      <w:r w:rsidRPr="00880690">
        <w:rPr>
          <w:sz w:val="17"/>
          <w:szCs w:val="17"/>
        </w:rPr>
        <w:t>капітал</w:t>
      </w:r>
      <w:r w:rsidR="00883D02" w:rsidRPr="00880690">
        <w:rPr>
          <w:sz w:val="17"/>
          <w:szCs w:val="17"/>
        </w:rPr>
        <w:t>ьного</w:t>
      </w:r>
      <w:proofErr w:type="spellEnd"/>
      <w:r w:rsidR="00883D02" w:rsidRPr="00880690">
        <w:rPr>
          <w:sz w:val="17"/>
          <w:szCs w:val="17"/>
        </w:rPr>
        <w:t xml:space="preserve"> ремонту </w:t>
      </w:r>
      <w:proofErr w:type="spellStart"/>
      <w:r w:rsidR="00883D02" w:rsidRPr="00880690">
        <w:rPr>
          <w:sz w:val="17"/>
          <w:szCs w:val="17"/>
        </w:rPr>
        <w:t>основних</w:t>
      </w:r>
      <w:proofErr w:type="spellEnd"/>
      <w:r w:rsidR="00883D02" w:rsidRPr="00880690">
        <w:rPr>
          <w:sz w:val="17"/>
          <w:szCs w:val="17"/>
        </w:rPr>
        <w:t xml:space="preserve"> </w:t>
      </w:r>
      <w:proofErr w:type="spellStart"/>
      <w:r w:rsidR="00883D02" w:rsidRPr="00880690">
        <w:rPr>
          <w:sz w:val="17"/>
          <w:szCs w:val="17"/>
        </w:rPr>
        <w:t>засобі</w:t>
      </w:r>
      <w:proofErr w:type="spellEnd"/>
      <w:r w:rsidR="00883D02" w:rsidRPr="00880690">
        <w:rPr>
          <w:sz w:val="17"/>
          <w:szCs w:val="17"/>
          <w:lang w:val="uk-UA"/>
        </w:rPr>
        <w:t xml:space="preserve">в, </w:t>
      </w:r>
      <w:proofErr w:type="spellStart"/>
      <w:r w:rsidR="00883D02" w:rsidRPr="00880690">
        <w:rPr>
          <w:sz w:val="17"/>
          <w:szCs w:val="17"/>
        </w:rPr>
        <w:t>договорів</w:t>
      </w:r>
      <w:proofErr w:type="spellEnd"/>
      <w:r w:rsidR="00883D02" w:rsidRPr="00880690">
        <w:rPr>
          <w:sz w:val="17"/>
          <w:szCs w:val="17"/>
        </w:rPr>
        <w:t xml:space="preserve"> </w:t>
      </w:r>
      <w:proofErr w:type="spellStart"/>
      <w:proofErr w:type="gramStart"/>
      <w:r w:rsidR="00883D02" w:rsidRPr="00880690">
        <w:rPr>
          <w:sz w:val="17"/>
          <w:szCs w:val="17"/>
        </w:rPr>
        <w:t>п</w:t>
      </w:r>
      <w:proofErr w:type="gramEnd"/>
      <w:r w:rsidR="00883D02" w:rsidRPr="00880690">
        <w:rPr>
          <w:sz w:val="17"/>
          <w:szCs w:val="17"/>
        </w:rPr>
        <w:t>ідряду</w:t>
      </w:r>
      <w:proofErr w:type="spellEnd"/>
      <w:r w:rsidR="00883D02" w:rsidRPr="00880690">
        <w:rPr>
          <w:sz w:val="17"/>
          <w:szCs w:val="17"/>
        </w:rPr>
        <w:t xml:space="preserve"> </w:t>
      </w:r>
      <w:r w:rsidR="00883D02" w:rsidRPr="00880690">
        <w:rPr>
          <w:sz w:val="17"/>
          <w:szCs w:val="17"/>
          <w:lang w:val="uk-UA"/>
        </w:rPr>
        <w:t xml:space="preserve"> </w:t>
      </w:r>
      <w:r w:rsidRPr="00880690">
        <w:rPr>
          <w:sz w:val="17"/>
          <w:szCs w:val="17"/>
        </w:rPr>
        <w:t xml:space="preserve">- </w:t>
      </w:r>
      <w:proofErr w:type="spellStart"/>
      <w:r w:rsidRPr="00880690">
        <w:rPr>
          <w:sz w:val="17"/>
          <w:szCs w:val="17"/>
        </w:rPr>
        <w:t>сукупна</w:t>
      </w:r>
      <w:proofErr w:type="spellEnd"/>
      <w:r w:rsidRPr="00880690">
        <w:rPr>
          <w:sz w:val="17"/>
          <w:szCs w:val="17"/>
        </w:rPr>
        <w:t xml:space="preserve"> </w:t>
      </w:r>
      <w:proofErr w:type="spellStart"/>
      <w:r w:rsidRPr="00880690">
        <w:rPr>
          <w:sz w:val="17"/>
          <w:szCs w:val="17"/>
        </w:rPr>
        <w:t>вартість</w:t>
      </w:r>
      <w:proofErr w:type="spellEnd"/>
      <w:r w:rsidRPr="00880690">
        <w:rPr>
          <w:sz w:val="17"/>
          <w:szCs w:val="17"/>
        </w:rPr>
        <w:t xml:space="preserve"> таких </w:t>
      </w:r>
      <w:proofErr w:type="spellStart"/>
      <w:r w:rsidRPr="00880690">
        <w:rPr>
          <w:sz w:val="17"/>
          <w:szCs w:val="17"/>
        </w:rPr>
        <w:t>угод</w:t>
      </w:r>
      <w:proofErr w:type="spellEnd"/>
      <w:r w:rsidRPr="00880690">
        <w:rPr>
          <w:sz w:val="17"/>
          <w:szCs w:val="17"/>
        </w:rPr>
        <w:t xml:space="preserve"> не повинна </w:t>
      </w:r>
      <w:proofErr w:type="spellStart"/>
      <w:r w:rsidRPr="00880690">
        <w:rPr>
          <w:sz w:val="17"/>
          <w:szCs w:val="17"/>
        </w:rPr>
        <w:t>перевищувати</w:t>
      </w:r>
      <w:proofErr w:type="spellEnd"/>
      <w:r w:rsidRPr="00880690">
        <w:rPr>
          <w:sz w:val="17"/>
          <w:szCs w:val="17"/>
        </w:rPr>
        <w:t xml:space="preserve"> суму </w:t>
      </w:r>
      <w:r w:rsidR="00DB6207" w:rsidRPr="00880690">
        <w:rPr>
          <w:sz w:val="17"/>
          <w:szCs w:val="17"/>
          <w:lang w:val="uk-UA"/>
        </w:rPr>
        <w:t>150</w:t>
      </w:r>
      <w:r w:rsidRPr="00880690">
        <w:rPr>
          <w:sz w:val="17"/>
          <w:szCs w:val="17"/>
        </w:rPr>
        <w:t xml:space="preserve"> </w:t>
      </w:r>
      <w:proofErr w:type="spellStart"/>
      <w:r w:rsidRPr="00880690">
        <w:rPr>
          <w:sz w:val="17"/>
          <w:szCs w:val="17"/>
        </w:rPr>
        <w:t>млн.грн</w:t>
      </w:r>
      <w:proofErr w:type="spellEnd"/>
      <w:r w:rsidRPr="00880690">
        <w:rPr>
          <w:sz w:val="17"/>
          <w:szCs w:val="17"/>
        </w:rPr>
        <w:t xml:space="preserve">.; </w:t>
      </w:r>
      <w:r w:rsidR="00883D02" w:rsidRPr="00880690">
        <w:rPr>
          <w:sz w:val="17"/>
          <w:szCs w:val="17"/>
        </w:rPr>
        <w:t xml:space="preserve">- </w:t>
      </w:r>
      <w:proofErr w:type="spellStart"/>
      <w:r w:rsidR="00883D02" w:rsidRPr="00880690">
        <w:rPr>
          <w:sz w:val="17"/>
          <w:szCs w:val="17"/>
        </w:rPr>
        <w:t>правочинів</w:t>
      </w:r>
      <w:proofErr w:type="spellEnd"/>
      <w:r w:rsidR="00883D02" w:rsidRPr="00880690">
        <w:rPr>
          <w:sz w:val="17"/>
          <w:szCs w:val="17"/>
        </w:rPr>
        <w:t xml:space="preserve">, </w:t>
      </w:r>
      <w:proofErr w:type="spellStart"/>
      <w:r w:rsidR="00883D02" w:rsidRPr="00880690">
        <w:rPr>
          <w:sz w:val="17"/>
          <w:szCs w:val="17"/>
        </w:rPr>
        <w:t>направлених</w:t>
      </w:r>
      <w:proofErr w:type="spellEnd"/>
      <w:r w:rsidR="00883D02" w:rsidRPr="00880690">
        <w:rPr>
          <w:sz w:val="17"/>
          <w:szCs w:val="17"/>
        </w:rPr>
        <w:t xml:space="preserve"> на </w:t>
      </w:r>
      <w:proofErr w:type="spellStart"/>
      <w:r w:rsidR="00883D02" w:rsidRPr="00880690">
        <w:rPr>
          <w:sz w:val="17"/>
          <w:szCs w:val="17"/>
        </w:rPr>
        <w:t>укладання</w:t>
      </w:r>
      <w:proofErr w:type="spellEnd"/>
      <w:r w:rsidR="00883D02" w:rsidRPr="00880690">
        <w:rPr>
          <w:sz w:val="17"/>
          <w:szCs w:val="17"/>
          <w:lang w:val="uk-UA"/>
        </w:rPr>
        <w:t xml:space="preserve"> </w:t>
      </w:r>
      <w:proofErr w:type="spellStart"/>
      <w:r w:rsidR="00883D02" w:rsidRPr="00880690">
        <w:rPr>
          <w:sz w:val="17"/>
          <w:szCs w:val="17"/>
        </w:rPr>
        <w:t>купівлі-продажу</w:t>
      </w:r>
      <w:proofErr w:type="spellEnd"/>
      <w:r w:rsidR="00883D02" w:rsidRPr="00880690">
        <w:rPr>
          <w:sz w:val="17"/>
          <w:szCs w:val="17"/>
        </w:rPr>
        <w:t xml:space="preserve">, </w:t>
      </w:r>
      <w:proofErr w:type="spellStart"/>
      <w:r w:rsidR="00883D02" w:rsidRPr="00880690">
        <w:rPr>
          <w:sz w:val="17"/>
          <w:szCs w:val="17"/>
        </w:rPr>
        <w:t>комісії</w:t>
      </w:r>
      <w:proofErr w:type="spellEnd"/>
      <w:r w:rsidR="00883D02" w:rsidRPr="00880690">
        <w:rPr>
          <w:sz w:val="17"/>
          <w:szCs w:val="17"/>
        </w:rPr>
        <w:t xml:space="preserve">, </w:t>
      </w:r>
      <w:proofErr w:type="spellStart"/>
      <w:r w:rsidR="00883D02" w:rsidRPr="00880690">
        <w:rPr>
          <w:sz w:val="17"/>
          <w:szCs w:val="17"/>
        </w:rPr>
        <w:t>постачання</w:t>
      </w:r>
      <w:proofErr w:type="spellEnd"/>
      <w:r w:rsidR="00883D02" w:rsidRPr="00880690">
        <w:rPr>
          <w:sz w:val="17"/>
          <w:szCs w:val="17"/>
        </w:rPr>
        <w:t xml:space="preserve">, </w:t>
      </w:r>
      <w:proofErr w:type="spellStart"/>
      <w:r w:rsidR="00883D02" w:rsidRPr="00880690">
        <w:rPr>
          <w:sz w:val="17"/>
          <w:szCs w:val="17"/>
        </w:rPr>
        <w:t>надання</w:t>
      </w:r>
      <w:proofErr w:type="spellEnd"/>
      <w:r w:rsidR="00883D02" w:rsidRPr="00880690">
        <w:rPr>
          <w:sz w:val="17"/>
          <w:szCs w:val="17"/>
        </w:rPr>
        <w:t xml:space="preserve"> та </w:t>
      </w:r>
      <w:proofErr w:type="spellStart"/>
      <w:r w:rsidR="00883D02" w:rsidRPr="00880690">
        <w:rPr>
          <w:sz w:val="17"/>
          <w:szCs w:val="17"/>
        </w:rPr>
        <w:t>отримання</w:t>
      </w:r>
      <w:proofErr w:type="spellEnd"/>
      <w:r w:rsidR="00883D02" w:rsidRPr="00880690">
        <w:rPr>
          <w:sz w:val="17"/>
          <w:szCs w:val="17"/>
        </w:rPr>
        <w:t xml:space="preserve"> </w:t>
      </w:r>
      <w:proofErr w:type="spellStart"/>
      <w:r w:rsidR="00883D02" w:rsidRPr="00880690">
        <w:rPr>
          <w:sz w:val="17"/>
          <w:szCs w:val="17"/>
        </w:rPr>
        <w:t>послуг</w:t>
      </w:r>
      <w:proofErr w:type="spellEnd"/>
      <w:r w:rsidR="00883D02" w:rsidRPr="00880690">
        <w:rPr>
          <w:sz w:val="17"/>
          <w:szCs w:val="17"/>
        </w:rPr>
        <w:t xml:space="preserve"> - </w:t>
      </w:r>
      <w:proofErr w:type="spellStart"/>
      <w:r w:rsidR="00883D02" w:rsidRPr="00880690">
        <w:rPr>
          <w:sz w:val="17"/>
          <w:szCs w:val="17"/>
        </w:rPr>
        <w:t>сукупна</w:t>
      </w:r>
      <w:proofErr w:type="spellEnd"/>
      <w:r w:rsidR="00883D02" w:rsidRPr="00880690">
        <w:rPr>
          <w:sz w:val="17"/>
          <w:szCs w:val="17"/>
        </w:rPr>
        <w:t xml:space="preserve"> </w:t>
      </w:r>
      <w:proofErr w:type="spellStart"/>
      <w:r w:rsidR="00883D02" w:rsidRPr="00880690">
        <w:rPr>
          <w:sz w:val="17"/>
          <w:szCs w:val="17"/>
        </w:rPr>
        <w:t>вартість</w:t>
      </w:r>
      <w:proofErr w:type="spellEnd"/>
      <w:r w:rsidR="00883D02" w:rsidRPr="00880690">
        <w:rPr>
          <w:sz w:val="17"/>
          <w:szCs w:val="17"/>
        </w:rPr>
        <w:t xml:space="preserve"> таких </w:t>
      </w:r>
      <w:proofErr w:type="spellStart"/>
      <w:r w:rsidR="00883D02" w:rsidRPr="00880690">
        <w:rPr>
          <w:sz w:val="17"/>
          <w:szCs w:val="17"/>
        </w:rPr>
        <w:t>угод</w:t>
      </w:r>
      <w:proofErr w:type="spellEnd"/>
      <w:r w:rsidR="00883D02" w:rsidRPr="00880690">
        <w:rPr>
          <w:sz w:val="17"/>
          <w:szCs w:val="17"/>
        </w:rPr>
        <w:t xml:space="preserve"> не повинна </w:t>
      </w:r>
      <w:proofErr w:type="spellStart"/>
      <w:r w:rsidR="00883D02" w:rsidRPr="00880690">
        <w:rPr>
          <w:sz w:val="17"/>
          <w:szCs w:val="17"/>
        </w:rPr>
        <w:t>перевищувати</w:t>
      </w:r>
      <w:proofErr w:type="spellEnd"/>
      <w:r w:rsidR="00883D02" w:rsidRPr="00880690">
        <w:rPr>
          <w:sz w:val="17"/>
          <w:szCs w:val="17"/>
        </w:rPr>
        <w:t xml:space="preserve"> суму </w:t>
      </w:r>
      <w:r w:rsidR="00883D02" w:rsidRPr="00880690">
        <w:rPr>
          <w:sz w:val="17"/>
          <w:szCs w:val="17"/>
          <w:lang w:val="uk-UA"/>
        </w:rPr>
        <w:t>150</w:t>
      </w:r>
      <w:r w:rsidR="00883D02" w:rsidRPr="00880690">
        <w:rPr>
          <w:sz w:val="17"/>
          <w:szCs w:val="17"/>
        </w:rPr>
        <w:t xml:space="preserve"> </w:t>
      </w:r>
      <w:proofErr w:type="spellStart"/>
      <w:r w:rsidR="00883D02" w:rsidRPr="00880690">
        <w:rPr>
          <w:sz w:val="17"/>
          <w:szCs w:val="17"/>
        </w:rPr>
        <w:t>млн.грн</w:t>
      </w:r>
      <w:proofErr w:type="spellEnd"/>
      <w:r w:rsidR="00883D02" w:rsidRPr="00880690">
        <w:rPr>
          <w:sz w:val="17"/>
          <w:szCs w:val="17"/>
        </w:rPr>
        <w:t xml:space="preserve">.; </w:t>
      </w:r>
    </w:p>
    <w:p w:rsidR="00F32587" w:rsidRPr="00DC666E" w:rsidRDefault="00F32587" w:rsidP="00A7587C">
      <w:pPr>
        <w:jc w:val="both"/>
        <w:rPr>
          <w:sz w:val="17"/>
          <w:szCs w:val="17"/>
        </w:rPr>
      </w:pPr>
      <w:r w:rsidRPr="00880690">
        <w:rPr>
          <w:sz w:val="17"/>
          <w:szCs w:val="17"/>
        </w:rPr>
        <w:t xml:space="preserve">- </w:t>
      </w:r>
      <w:proofErr w:type="spellStart"/>
      <w:r w:rsidRPr="00880690">
        <w:rPr>
          <w:sz w:val="17"/>
          <w:szCs w:val="17"/>
        </w:rPr>
        <w:t>правочинів</w:t>
      </w:r>
      <w:proofErr w:type="spellEnd"/>
      <w:r w:rsidRPr="00880690">
        <w:rPr>
          <w:sz w:val="17"/>
          <w:szCs w:val="17"/>
        </w:rPr>
        <w:t xml:space="preserve">, </w:t>
      </w:r>
      <w:proofErr w:type="spellStart"/>
      <w:r w:rsidRPr="00880690">
        <w:rPr>
          <w:sz w:val="17"/>
          <w:szCs w:val="17"/>
        </w:rPr>
        <w:t>направлених</w:t>
      </w:r>
      <w:proofErr w:type="spellEnd"/>
      <w:r w:rsidRPr="00880690">
        <w:rPr>
          <w:sz w:val="17"/>
          <w:szCs w:val="17"/>
        </w:rPr>
        <w:t xml:space="preserve"> на </w:t>
      </w:r>
      <w:proofErr w:type="spellStart"/>
      <w:r w:rsidRPr="00880690">
        <w:rPr>
          <w:sz w:val="17"/>
          <w:szCs w:val="17"/>
        </w:rPr>
        <w:t>укладання</w:t>
      </w:r>
      <w:proofErr w:type="spellEnd"/>
      <w:r w:rsidRPr="00880690">
        <w:rPr>
          <w:sz w:val="17"/>
          <w:szCs w:val="17"/>
        </w:rPr>
        <w:t xml:space="preserve"> </w:t>
      </w:r>
      <w:proofErr w:type="spellStart"/>
      <w:r w:rsidRPr="00880690">
        <w:rPr>
          <w:sz w:val="17"/>
          <w:szCs w:val="17"/>
        </w:rPr>
        <w:t>договорів</w:t>
      </w:r>
      <w:proofErr w:type="spellEnd"/>
      <w:r w:rsidRPr="00880690">
        <w:rPr>
          <w:sz w:val="17"/>
          <w:szCs w:val="17"/>
        </w:rPr>
        <w:t xml:space="preserve"> </w:t>
      </w:r>
      <w:proofErr w:type="spellStart"/>
      <w:r w:rsidRPr="00880690">
        <w:rPr>
          <w:sz w:val="17"/>
          <w:szCs w:val="17"/>
        </w:rPr>
        <w:t>страхування</w:t>
      </w:r>
      <w:proofErr w:type="spellEnd"/>
      <w:r w:rsidRPr="00880690">
        <w:rPr>
          <w:sz w:val="17"/>
          <w:szCs w:val="17"/>
        </w:rPr>
        <w:t xml:space="preserve"> майна та </w:t>
      </w:r>
      <w:proofErr w:type="spellStart"/>
      <w:r w:rsidRPr="00880690">
        <w:rPr>
          <w:sz w:val="17"/>
          <w:szCs w:val="17"/>
        </w:rPr>
        <w:t>фінансових</w:t>
      </w:r>
      <w:proofErr w:type="spellEnd"/>
      <w:r w:rsidRPr="00880690">
        <w:rPr>
          <w:sz w:val="17"/>
          <w:szCs w:val="17"/>
        </w:rPr>
        <w:t xml:space="preserve"> </w:t>
      </w:r>
      <w:proofErr w:type="spellStart"/>
      <w:r w:rsidRPr="00880690">
        <w:rPr>
          <w:sz w:val="17"/>
          <w:szCs w:val="17"/>
        </w:rPr>
        <w:t>ризиків</w:t>
      </w:r>
      <w:proofErr w:type="spellEnd"/>
      <w:r w:rsidRPr="00880690">
        <w:rPr>
          <w:sz w:val="17"/>
          <w:szCs w:val="17"/>
        </w:rPr>
        <w:t xml:space="preserve"> - </w:t>
      </w:r>
      <w:proofErr w:type="spellStart"/>
      <w:r w:rsidRPr="00880690">
        <w:rPr>
          <w:sz w:val="17"/>
          <w:szCs w:val="17"/>
        </w:rPr>
        <w:t>сукупна</w:t>
      </w:r>
      <w:proofErr w:type="spellEnd"/>
      <w:r w:rsidRPr="00880690">
        <w:rPr>
          <w:sz w:val="17"/>
          <w:szCs w:val="17"/>
        </w:rPr>
        <w:t xml:space="preserve"> </w:t>
      </w:r>
      <w:proofErr w:type="spellStart"/>
      <w:r w:rsidRPr="00880690">
        <w:rPr>
          <w:sz w:val="17"/>
          <w:szCs w:val="17"/>
        </w:rPr>
        <w:t>вартість</w:t>
      </w:r>
      <w:proofErr w:type="spellEnd"/>
      <w:r w:rsidRPr="00880690">
        <w:rPr>
          <w:sz w:val="17"/>
          <w:szCs w:val="17"/>
        </w:rPr>
        <w:t xml:space="preserve"> таких </w:t>
      </w:r>
      <w:proofErr w:type="spellStart"/>
      <w:r w:rsidRPr="00880690">
        <w:rPr>
          <w:sz w:val="17"/>
          <w:szCs w:val="17"/>
        </w:rPr>
        <w:t>угод</w:t>
      </w:r>
      <w:proofErr w:type="spellEnd"/>
      <w:r w:rsidRPr="00880690">
        <w:rPr>
          <w:sz w:val="17"/>
          <w:szCs w:val="17"/>
        </w:rPr>
        <w:t xml:space="preserve"> не повинна </w:t>
      </w:r>
      <w:proofErr w:type="spellStart"/>
      <w:r w:rsidRPr="00880690">
        <w:rPr>
          <w:sz w:val="17"/>
          <w:szCs w:val="17"/>
        </w:rPr>
        <w:t>перевищувати</w:t>
      </w:r>
      <w:proofErr w:type="spellEnd"/>
      <w:r w:rsidRPr="00880690">
        <w:rPr>
          <w:sz w:val="17"/>
          <w:szCs w:val="17"/>
        </w:rPr>
        <w:t xml:space="preserve"> суму 150 </w:t>
      </w:r>
      <w:proofErr w:type="spellStart"/>
      <w:r w:rsidRPr="00880690">
        <w:rPr>
          <w:sz w:val="17"/>
          <w:szCs w:val="17"/>
        </w:rPr>
        <w:t>млн</w:t>
      </w:r>
      <w:proofErr w:type="gramStart"/>
      <w:r w:rsidRPr="00880690">
        <w:rPr>
          <w:sz w:val="17"/>
          <w:szCs w:val="17"/>
        </w:rPr>
        <w:t>.г</w:t>
      </w:r>
      <w:proofErr w:type="gramEnd"/>
      <w:r w:rsidRPr="00880690">
        <w:rPr>
          <w:sz w:val="17"/>
          <w:szCs w:val="17"/>
        </w:rPr>
        <w:t>рн</w:t>
      </w:r>
      <w:proofErr w:type="spellEnd"/>
      <w:r w:rsidRPr="00880690">
        <w:rPr>
          <w:sz w:val="17"/>
          <w:szCs w:val="17"/>
        </w:rPr>
        <w:t>. (</w:t>
      </w:r>
      <w:proofErr w:type="spellStart"/>
      <w:r w:rsidRPr="00880690">
        <w:rPr>
          <w:sz w:val="17"/>
          <w:szCs w:val="17"/>
        </w:rPr>
        <w:t>суми</w:t>
      </w:r>
      <w:proofErr w:type="spellEnd"/>
      <w:r w:rsidRPr="00880690">
        <w:rPr>
          <w:sz w:val="17"/>
          <w:szCs w:val="17"/>
        </w:rPr>
        <w:t xml:space="preserve"> </w:t>
      </w:r>
      <w:proofErr w:type="spellStart"/>
      <w:r w:rsidRPr="00880690">
        <w:rPr>
          <w:sz w:val="17"/>
          <w:szCs w:val="17"/>
        </w:rPr>
        <w:t>страхових</w:t>
      </w:r>
      <w:proofErr w:type="spellEnd"/>
      <w:r w:rsidRPr="00880690">
        <w:rPr>
          <w:sz w:val="17"/>
          <w:szCs w:val="17"/>
        </w:rPr>
        <w:t xml:space="preserve"> </w:t>
      </w:r>
      <w:proofErr w:type="spellStart"/>
      <w:r w:rsidRPr="00880690">
        <w:rPr>
          <w:sz w:val="17"/>
          <w:szCs w:val="17"/>
        </w:rPr>
        <w:t>платежів</w:t>
      </w:r>
      <w:proofErr w:type="spellEnd"/>
      <w:r w:rsidRPr="00880690">
        <w:rPr>
          <w:sz w:val="17"/>
          <w:szCs w:val="17"/>
        </w:rPr>
        <w:t xml:space="preserve">);- </w:t>
      </w:r>
      <w:proofErr w:type="spellStart"/>
      <w:r w:rsidRPr="00880690">
        <w:rPr>
          <w:sz w:val="17"/>
          <w:szCs w:val="17"/>
        </w:rPr>
        <w:t>правочинів</w:t>
      </w:r>
      <w:proofErr w:type="spellEnd"/>
      <w:r w:rsidRPr="00880690">
        <w:rPr>
          <w:sz w:val="17"/>
          <w:szCs w:val="17"/>
        </w:rPr>
        <w:t xml:space="preserve">, </w:t>
      </w:r>
      <w:proofErr w:type="spellStart"/>
      <w:r w:rsidRPr="00880690">
        <w:rPr>
          <w:sz w:val="17"/>
          <w:szCs w:val="17"/>
        </w:rPr>
        <w:t>направлених</w:t>
      </w:r>
      <w:proofErr w:type="spellEnd"/>
      <w:r w:rsidRPr="00880690">
        <w:rPr>
          <w:sz w:val="17"/>
          <w:szCs w:val="17"/>
        </w:rPr>
        <w:t xml:space="preserve"> на </w:t>
      </w:r>
      <w:proofErr w:type="spellStart"/>
      <w:r w:rsidRPr="00880690">
        <w:rPr>
          <w:sz w:val="17"/>
          <w:szCs w:val="17"/>
        </w:rPr>
        <w:t>укладення</w:t>
      </w:r>
      <w:proofErr w:type="spellEnd"/>
      <w:r w:rsidRPr="00880690">
        <w:rPr>
          <w:sz w:val="17"/>
          <w:szCs w:val="17"/>
        </w:rPr>
        <w:t xml:space="preserve"> </w:t>
      </w:r>
      <w:proofErr w:type="spellStart"/>
      <w:r w:rsidRPr="00880690">
        <w:rPr>
          <w:sz w:val="17"/>
          <w:szCs w:val="17"/>
        </w:rPr>
        <w:t>договорів</w:t>
      </w:r>
      <w:proofErr w:type="spellEnd"/>
      <w:r w:rsidRPr="00880690">
        <w:rPr>
          <w:sz w:val="17"/>
          <w:szCs w:val="17"/>
        </w:rPr>
        <w:t xml:space="preserve"> про </w:t>
      </w:r>
      <w:proofErr w:type="spellStart"/>
      <w:r w:rsidRPr="00880690">
        <w:rPr>
          <w:b/>
          <w:sz w:val="17"/>
          <w:szCs w:val="17"/>
        </w:rPr>
        <w:t>надання</w:t>
      </w:r>
      <w:proofErr w:type="spellEnd"/>
      <w:r w:rsidRPr="00880690">
        <w:rPr>
          <w:sz w:val="17"/>
          <w:szCs w:val="17"/>
        </w:rPr>
        <w:t xml:space="preserve"> </w:t>
      </w:r>
      <w:proofErr w:type="spellStart"/>
      <w:r w:rsidRPr="00880690">
        <w:rPr>
          <w:sz w:val="17"/>
          <w:szCs w:val="17"/>
        </w:rPr>
        <w:t>фінансової</w:t>
      </w:r>
      <w:proofErr w:type="spellEnd"/>
      <w:r w:rsidRPr="00880690">
        <w:rPr>
          <w:sz w:val="17"/>
          <w:szCs w:val="17"/>
        </w:rPr>
        <w:t xml:space="preserve"> </w:t>
      </w:r>
      <w:proofErr w:type="spellStart"/>
      <w:r w:rsidRPr="00880690">
        <w:rPr>
          <w:sz w:val="17"/>
          <w:szCs w:val="17"/>
        </w:rPr>
        <w:t>допомоги</w:t>
      </w:r>
      <w:proofErr w:type="spellEnd"/>
      <w:r w:rsidRPr="00880690">
        <w:rPr>
          <w:sz w:val="17"/>
          <w:szCs w:val="17"/>
        </w:rPr>
        <w:t xml:space="preserve">, займа, </w:t>
      </w:r>
      <w:proofErr w:type="spellStart"/>
      <w:r w:rsidRPr="00880690">
        <w:rPr>
          <w:sz w:val="17"/>
          <w:szCs w:val="17"/>
        </w:rPr>
        <w:t>застави</w:t>
      </w:r>
      <w:proofErr w:type="spellEnd"/>
      <w:r w:rsidRPr="00880690">
        <w:rPr>
          <w:sz w:val="17"/>
          <w:szCs w:val="17"/>
        </w:rPr>
        <w:t xml:space="preserve">, поруки - </w:t>
      </w:r>
      <w:proofErr w:type="spellStart"/>
      <w:r w:rsidRPr="00880690">
        <w:rPr>
          <w:sz w:val="17"/>
          <w:szCs w:val="17"/>
        </w:rPr>
        <w:t>сукупна</w:t>
      </w:r>
      <w:proofErr w:type="spellEnd"/>
      <w:r w:rsidRPr="00880690">
        <w:rPr>
          <w:sz w:val="17"/>
          <w:szCs w:val="17"/>
        </w:rPr>
        <w:t xml:space="preserve"> </w:t>
      </w:r>
      <w:proofErr w:type="spellStart"/>
      <w:r w:rsidRPr="00880690">
        <w:rPr>
          <w:sz w:val="17"/>
          <w:szCs w:val="17"/>
        </w:rPr>
        <w:t>вартість</w:t>
      </w:r>
      <w:proofErr w:type="spellEnd"/>
      <w:r w:rsidRPr="00880690">
        <w:rPr>
          <w:sz w:val="17"/>
          <w:szCs w:val="17"/>
        </w:rPr>
        <w:t xml:space="preserve"> таких </w:t>
      </w:r>
      <w:proofErr w:type="spellStart"/>
      <w:r w:rsidRPr="00880690">
        <w:rPr>
          <w:sz w:val="17"/>
          <w:szCs w:val="17"/>
        </w:rPr>
        <w:t>угод</w:t>
      </w:r>
      <w:proofErr w:type="spellEnd"/>
      <w:r w:rsidRPr="00880690">
        <w:rPr>
          <w:sz w:val="17"/>
          <w:szCs w:val="17"/>
        </w:rPr>
        <w:t xml:space="preserve"> не повинна</w:t>
      </w:r>
      <w:r w:rsidR="00883D02" w:rsidRPr="00880690">
        <w:rPr>
          <w:sz w:val="17"/>
          <w:szCs w:val="17"/>
        </w:rPr>
        <w:t xml:space="preserve"> </w:t>
      </w:r>
      <w:proofErr w:type="spellStart"/>
      <w:r w:rsidR="00883D02" w:rsidRPr="00880690">
        <w:rPr>
          <w:sz w:val="17"/>
          <w:szCs w:val="17"/>
        </w:rPr>
        <w:t>перевищувати</w:t>
      </w:r>
      <w:proofErr w:type="spellEnd"/>
      <w:r w:rsidR="00883D02" w:rsidRPr="00880690">
        <w:rPr>
          <w:sz w:val="17"/>
          <w:szCs w:val="17"/>
        </w:rPr>
        <w:t xml:space="preserve"> суму 150 </w:t>
      </w:r>
      <w:proofErr w:type="spellStart"/>
      <w:r w:rsidR="00883D02" w:rsidRPr="00880690">
        <w:rPr>
          <w:sz w:val="17"/>
          <w:szCs w:val="17"/>
        </w:rPr>
        <w:t>млн.грн</w:t>
      </w:r>
      <w:proofErr w:type="spellEnd"/>
      <w:r w:rsidR="00883D02" w:rsidRPr="00880690">
        <w:rPr>
          <w:sz w:val="17"/>
          <w:szCs w:val="17"/>
        </w:rPr>
        <w:t>.</w:t>
      </w:r>
    </w:p>
    <w:p w:rsidR="00F32587" w:rsidRPr="00880690" w:rsidRDefault="00F32587" w:rsidP="00A7587C">
      <w:pPr>
        <w:jc w:val="both"/>
        <w:rPr>
          <w:sz w:val="17"/>
          <w:szCs w:val="17"/>
        </w:rPr>
      </w:pPr>
      <w:r w:rsidRPr="00880690">
        <w:rPr>
          <w:sz w:val="17"/>
          <w:szCs w:val="17"/>
        </w:rPr>
        <w:t xml:space="preserve">        </w:t>
      </w:r>
      <w:proofErr w:type="spellStart"/>
      <w:r w:rsidRPr="00880690">
        <w:rPr>
          <w:sz w:val="17"/>
          <w:szCs w:val="17"/>
        </w:rPr>
        <w:t>Правочини</w:t>
      </w:r>
      <w:proofErr w:type="spellEnd"/>
      <w:r w:rsidRPr="00880690">
        <w:rPr>
          <w:sz w:val="17"/>
          <w:szCs w:val="17"/>
        </w:rPr>
        <w:t xml:space="preserve">, на </w:t>
      </w:r>
      <w:proofErr w:type="spellStart"/>
      <w:r w:rsidRPr="00880690">
        <w:rPr>
          <w:sz w:val="17"/>
          <w:szCs w:val="17"/>
        </w:rPr>
        <w:t>вчинення</w:t>
      </w:r>
      <w:proofErr w:type="spellEnd"/>
      <w:r w:rsidRPr="00880690">
        <w:rPr>
          <w:sz w:val="17"/>
          <w:szCs w:val="17"/>
        </w:rPr>
        <w:t xml:space="preserve"> </w:t>
      </w:r>
      <w:proofErr w:type="spellStart"/>
      <w:r w:rsidRPr="00880690">
        <w:rPr>
          <w:sz w:val="17"/>
          <w:szCs w:val="17"/>
        </w:rPr>
        <w:t>яких</w:t>
      </w:r>
      <w:proofErr w:type="spellEnd"/>
      <w:r w:rsidRPr="00880690">
        <w:rPr>
          <w:sz w:val="17"/>
          <w:szCs w:val="17"/>
        </w:rPr>
        <w:t xml:space="preserve"> </w:t>
      </w:r>
      <w:proofErr w:type="spellStart"/>
      <w:r w:rsidRPr="00880690">
        <w:rPr>
          <w:sz w:val="17"/>
          <w:szCs w:val="17"/>
        </w:rPr>
        <w:t>надана</w:t>
      </w:r>
      <w:proofErr w:type="spellEnd"/>
      <w:r w:rsidRPr="00880690">
        <w:rPr>
          <w:sz w:val="17"/>
          <w:szCs w:val="17"/>
        </w:rPr>
        <w:t xml:space="preserve"> </w:t>
      </w:r>
      <w:proofErr w:type="spellStart"/>
      <w:r w:rsidRPr="00880690">
        <w:rPr>
          <w:sz w:val="17"/>
          <w:szCs w:val="17"/>
        </w:rPr>
        <w:t>попередня</w:t>
      </w:r>
      <w:proofErr w:type="spellEnd"/>
      <w:r w:rsidRPr="00880690">
        <w:rPr>
          <w:sz w:val="17"/>
          <w:szCs w:val="17"/>
        </w:rPr>
        <w:t xml:space="preserve"> </w:t>
      </w:r>
      <w:proofErr w:type="spellStart"/>
      <w:r w:rsidRPr="00880690">
        <w:rPr>
          <w:sz w:val="17"/>
          <w:szCs w:val="17"/>
        </w:rPr>
        <w:t>згода</w:t>
      </w:r>
      <w:proofErr w:type="spellEnd"/>
      <w:r w:rsidRPr="00880690">
        <w:rPr>
          <w:sz w:val="17"/>
          <w:szCs w:val="17"/>
        </w:rPr>
        <w:t xml:space="preserve"> </w:t>
      </w:r>
      <w:proofErr w:type="spellStart"/>
      <w:r w:rsidRPr="00880690">
        <w:rPr>
          <w:sz w:val="17"/>
          <w:szCs w:val="17"/>
        </w:rPr>
        <w:t>вчиняються</w:t>
      </w:r>
      <w:proofErr w:type="spellEnd"/>
      <w:r w:rsidRPr="00880690">
        <w:rPr>
          <w:sz w:val="17"/>
          <w:szCs w:val="17"/>
        </w:rPr>
        <w:t xml:space="preserve"> </w:t>
      </w:r>
      <w:proofErr w:type="spellStart"/>
      <w:r w:rsidRPr="00880690">
        <w:rPr>
          <w:sz w:val="17"/>
          <w:szCs w:val="17"/>
        </w:rPr>
        <w:t>відповідно</w:t>
      </w:r>
      <w:proofErr w:type="spellEnd"/>
      <w:r w:rsidRPr="00880690">
        <w:rPr>
          <w:sz w:val="17"/>
          <w:szCs w:val="17"/>
        </w:rPr>
        <w:t xml:space="preserve"> до норм чинного </w:t>
      </w:r>
      <w:proofErr w:type="spellStart"/>
      <w:r w:rsidRPr="00880690">
        <w:rPr>
          <w:sz w:val="17"/>
          <w:szCs w:val="17"/>
        </w:rPr>
        <w:t>законодавства</w:t>
      </w:r>
      <w:proofErr w:type="spellEnd"/>
      <w:r w:rsidRPr="00880690">
        <w:rPr>
          <w:sz w:val="17"/>
          <w:szCs w:val="17"/>
        </w:rPr>
        <w:t xml:space="preserve"> та Статуту </w:t>
      </w:r>
      <w:proofErr w:type="spellStart"/>
      <w:r w:rsidRPr="00880690">
        <w:rPr>
          <w:sz w:val="17"/>
          <w:szCs w:val="17"/>
        </w:rPr>
        <w:t>Товариства</w:t>
      </w:r>
      <w:proofErr w:type="spellEnd"/>
      <w:r w:rsidRPr="00880690">
        <w:rPr>
          <w:sz w:val="17"/>
          <w:szCs w:val="17"/>
        </w:rPr>
        <w:t xml:space="preserve"> </w:t>
      </w:r>
      <w:proofErr w:type="spellStart"/>
      <w:proofErr w:type="gramStart"/>
      <w:r w:rsidRPr="00880690">
        <w:rPr>
          <w:sz w:val="17"/>
          <w:szCs w:val="17"/>
        </w:rPr>
        <w:t>п</w:t>
      </w:r>
      <w:proofErr w:type="gramEnd"/>
      <w:r w:rsidRPr="00880690">
        <w:rPr>
          <w:sz w:val="17"/>
          <w:szCs w:val="17"/>
        </w:rPr>
        <w:t>ісля</w:t>
      </w:r>
      <w:proofErr w:type="spellEnd"/>
      <w:r w:rsidRPr="00880690">
        <w:rPr>
          <w:sz w:val="17"/>
          <w:szCs w:val="17"/>
        </w:rPr>
        <w:t xml:space="preserve"> </w:t>
      </w:r>
      <w:proofErr w:type="spellStart"/>
      <w:r w:rsidRPr="00880690">
        <w:rPr>
          <w:sz w:val="17"/>
          <w:szCs w:val="17"/>
        </w:rPr>
        <w:t>надання</w:t>
      </w:r>
      <w:proofErr w:type="spellEnd"/>
      <w:r w:rsidRPr="00880690">
        <w:rPr>
          <w:sz w:val="17"/>
          <w:szCs w:val="17"/>
        </w:rPr>
        <w:t xml:space="preserve"> </w:t>
      </w:r>
      <w:proofErr w:type="spellStart"/>
      <w:r w:rsidRPr="00880690">
        <w:rPr>
          <w:sz w:val="17"/>
          <w:szCs w:val="17"/>
        </w:rPr>
        <w:t>Наглядовою</w:t>
      </w:r>
      <w:proofErr w:type="spellEnd"/>
      <w:r w:rsidRPr="00880690">
        <w:rPr>
          <w:sz w:val="17"/>
          <w:szCs w:val="17"/>
        </w:rPr>
        <w:t xml:space="preserve"> радою </w:t>
      </w:r>
      <w:proofErr w:type="spellStart"/>
      <w:r w:rsidRPr="00880690">
        <w:rPr>
          <w:sz w:val="17"/>
          <w:szCs w:val="17"/>
        </w:rPr>
        <w:t>Товариства</w:t>
      </w:r>
      <w:proofErr w:type="spellEnd"/>
      <w:r w:rsidRPr="00880690">
        <w:rPr>
          <w:sz w:val="17"/>
          <w:szCs w:val="17"/>
        </w:rPr>
        <w:t xml:space="preserve"> </w:t>
      </w:r>
      <w:proofErr w:type="spellStart"/>
      <w:r w:rsidRPr="00880690">
        <w:rPr>
          <w:sz w:val="17"/>
          <w:szCs w:val="17"/>
        </w:rPr>
        <w:t>згоди</w:t>
      </w:r>
      <w:proofErr w:type="spellEnd"/>
      <w:r w:rsidRPr="00880690">
        <w:rPr>
          <w:sz w:val="17"/>
          <w:szCs w:val="17"/>
        </w:rPr>
        <w:t xml:space="preserve"> на </w:t>
      </w:r>
      <w:proofErr w:type="spellStart"/>
      <w:r w:rsidRPr="00880690">
        <w:rPr>
          <w:sz w:val="17"/>
          <w:szCs w:val="17"/>
        </w:rPr>
        <w:t>їх</w:t>
      </w:r>
      <w:proofErr w:type="spellEnd"/>
      <w:r w:rsidRPr="00880690">
        <w:rPr>
          <w:sz w:val="17"/>
          <w:szCs w:val="17"/>
        </w:rPr>
        <w:t xml:space="preserve"> </w:t>
      </w:r>
      <w:proofErr w:type="spellStart"/>
      <w:r w:rsidRPr="00880690">
        <w:rPr>
          <w:sz w:val="17"/>
          <w:szCs w:val="17"/>
        </w:rPr>
        <w:t>вчинення</w:t>
      </w:r>
      <w:proofErr w:type="spellEnd"/>
      <w:r w:rsidRPr="00880690">
        <w:rPr>
          <w:sz w:val="17"/>
          <w:szCs w:val="17"/>
        </w:rPr>
        <w:t>.</w:t>
      </w:r>
    </w:p>
    <w:p w:rsidR="00F32587" w:rsidRPr="00880690" w:rsidRDefault="00F32587" w:rsidP="00874F86">
      <w:pPr>
        <w:pStyle w:val="a5"/>
        <w:ind w:firstLine="284"/>
        <w:jc w:val="both"/>
        <w:rPr>
          <w:sz w:val="17"/>
          <w:szCs w:val="17"/>
        </w:rPr>
      </w:pPr>
    </w:p>
    <w:p w:rsidR="00F32587" w:rsidRPr="00880690" w:rsidRDefault="00F32587" w:rsidP="00874F86">
      <w:pPr>
        <w:pStyle w:val="a5"/>
        <w:ind w:firstLine="284"/>
        <w:jc w:val="both"/>
        <w:rPr>
          <w:b/>
          <w:spacing w:val="-4"/>
          <w:sz w:val="17"/>
          <w:szCs w:val="17"/>
        </w:rPr>
      </w:pPr>
      <w:r w:rsidRPr="00880690">
        <w:rPr>
          <w:sz w:val="17"/>
          <w:szCs w:val="17"/>
        </w:rPr>
        <w:lastRenderedPageBreak/>
        <w:t xml:space="preserve">Станом на дату складання переліку осіб, яким надсилається повідомлення про проведення загальних зборів, загальна кількість простих акцій: </w:t>
      </w:r>
      <w:r w:rsidRPr="00880690">
        <w:rPr>
          <w:color w:val="000000"/>
          <w:w w:val="104"/>
          <w:sz w:val="17"/>
          <w:szCs w:val="17"/>
        </w:rPr>
        <w:t>106 000 000</w:t>
      </w:r>
      <w:r w:rsidRPr="00880690">
        <w:rPr>
          <w:sz w:val="17"/>
          <w:szCs w:val="17"/>
          <w:lang w:val="ru-RU"/>
        </w:rPr>
        <w:t xml:space="preserve"> </w:t>
      </w:r>
      <w:r w:rsidRPr="00880690">
        <w:rPr>
          <w:sz w:val="17"/>
          <w:szCs w:val="17"/>
        </w:rPr>
        <w:t xml:space="preserve">штук, кількість голосуючих акцій </w:t>
      </w:r>
      <w:r w:rsidRPr="00880690">
        <w:rPr>
          <w:color w:val="000000"/>
          <w:w w:val="104"/>
          <w:sz w:val="17"/>
          <w:szCs w:val="17"/>
        </w:rPr>
        <w:t>106 000 000</w:t>
      </w:r>
      <w:r w:rsidRPr="00880690">
        <w:rPr>
          <w:sz w:val="17"/>
          <w:szCs w:val="17"/>
          <w:lang w:val="ru-RU"/>
        </w:rPr>
        <w:t xml:space="preserve">  </w:t>
      </w:r>
      <w:r w:rsidRPr="00880690">
        <w:rPr>
          <w:sz w:val="17"/>
          <w:szCs w:val="17"/>
        </w:rPr>
        <w:t xml:space="preserve"> штук. </w:t>
      </w:r>
    </w:p>
    <w:p w:rsidR="00F32587" w:rsidRPr="00880690" w:rsidRDefault="00F32587" w:rsidP="00A7587C">
      <w:pPr>
        <w:jc w:val="both"/>
        <w:rPr>
          <w:color w:val="000000"/>
          <w:sz w:val="17"/>
          <w:szCs w:val="17"/>
        </w:rPr>
      </w:pPr>
      <w:r w:rsidRPr="00880690">
        <w:rPr>
          <w:b/>
          <w:sz w:val="17"/>
          <w:szCs w:val="17"/>
          <w:u w:val="single"/>
        </w:rPr>
        <w:t xml:space="preserve">Порядок </w:t>
      </w:r>
      <w:proofErr w:type="spellStart"/>
      <w:r w:rsidRPr="00880690">
        <w:rPr>
          <w:b/>
          <w:sz w:val="17"/>
          <w:szCs w:val="17"/>
          <w:u w:val="single"/>
        </w:rPr>
        <w:t>ознайомлення</w:t>
      </w:r>
      <w:proofErr w:type="spellEnd"/>
      <w:r w:rsidRPr="00880690">
        <w:rPr>
          <w:b/>
          <w:sz w:val="17"/>
          <w:szCs w:val="17"/>
          <w:u w:val="single"/>
        </w:rPr>
        <w:t xml:space="preserve"> </w:t>
      </w:r>
      <w:proofErr w:type="spellStart"/>
      <w:r w:rsidRPr="00880690">
        <w:rPr>
          <w:b/>
          <w:sz w:val="17"/>
          <w:szCs w:val="17"/>
          <w:u w:val="single"/>
        </w:rPr>
        <w:t>акціонерів</w:t>
      </w:r>
      <w:proofErr w:type="spellEnd"/>
      <w:r w:rsidRPr="00880690">
        <w:rPr>
          <w:b/>
          <w:sz w:val="17"/>
          <w:szCs w:val="17"/>
          <w:u w:val="single"/>
        </w:rPr>
        <w:t xml:space="preserve"> </w:t>
      </w:r>
      <w:proofErr w:type="spellStart"/>
      <w:r w:rsidRPr="00880690">
        <w:rPr>
          <w:b/>
          <w:sz w:val="17"/>
          <w:szCs w:val="17"/>
          <w:u w:val="single"/>
        </w:rPr>
        <w:t>з</w:t>
      </w:r>
      <w:proofErr w:type="spellEnd"/>
      <w:r w:rsidRPr="00880690">
        <w:rPr>
          <w:b/>
          <w:sz w:val="17"/>
          <w:szCs w:val="17"/>
          <w:u w:val="single"/>
        </w:rPr>
        <w:t xml:space="preserve"> </w:t>
      </w:r>
      <w:proofErr w:type="spellStart"/>
      <w:r w:rsidRPr="00880690">
        <w:rPr>
          <w:b/>
          <w:sz w:val="17"/>
          <w:szCs w:val="17"/>
          <w:u w:val="single"/>
        </w:rPr>
        <w:t>матеріалами</w:t>
      </w:r>
      <w:proofErr w:type="spellEnd"/>
      <w:r w:rsidRPr="00880690">
        <w:rPr>
          <w:b/>
          <w:sz w:val="17"/>
          <w:szCs w:val="17"/>
          <w:u w:val="single"/>
        </w:rPr>
        <w:t xml:space="preserve">, </w:t>
      </w:r>
      <w:proofErr w:type="spellStart"/>
      <w:r w:rsidRPr="00880690">
        <w:rPr>
          <w:b/>
          <w:sz w:val="17"/>
          <w:szCs w:val="17"/>
          <w:u w:val="single"/>
        </w:rPr>
        <w:t>з</w:t>
      </w:r>
      <w:proofErr w:type="spellEnd"/>
      <w:r w:rsidRPr="00880690">
        <w:rPr>
          <w:b/>
          <w:sz w:val="17"/>
          <w:szCs w:val="17"/>
          <w:u w:val="single"/>
        </w:rPr>
        <w:t xml:space="preserve"> </w:t>
      </w:r>
      <w:proofErr w:type="spellStart"/>
      <w:r w:rsidRPr="00880690">
        <w:rPr>
          <w:b/>
          <w:sz w:val="17"/>
          <w:szCs w:val="17"/>
          <w:u w:val="single"/>
        </w:rPr>
        <w:t>якими</w:t>
      </w:r>
      <w:proofErr w:type="spellEnd"/>
      <w:r w:rsidRPr="00880690">
        <w:rPr>
          <w:b/>
          <w:sz w:val="17"/>
          <w:szCs w:val="17"/>
          <w:u w:val="single"/>
        </w:rPr>
        <w:t xml:space="preserve"> вони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ознайомитися</w:t>
      </w:r>
      <w:proofErr w:type="spellEnd"/>
      <w:r w:rsidRPr="00880690">
        <w:rPr>
          <w:b/>
          <w:sz w:val="17"/>
          <w:szCs w:val="17"/>
          <w:u w:val="single"/>
        </w:rPr>
        <w:t xml:space="preserve"> </w:t>
      </w:r>
      <w:proofErr w:type="spellStart"/>
      <w:proofErr w:type="gramStart"/>
      <w:r w:rsidRPr="00880690">
        <w:rPr>
          <w:b/>
          <w:sz w:val="17"/>
          <w:szCs w:val="17"/>
          <w:u w:val="single"/>
        </w:rPr>
        <w:t>п</w:t>
      </w:r>
      <w:proofErr w:type="gramEnd"/>
      <w:r w:rsidRPr="00880690">
        <w:rPr>
          <w:b/>
          <w:sz w:val="17"/>
          <w:szCs w:val="17"/>
          <w:u w:val="single"/>
        </w:rPr>
        <w:t>ід</w:t>
      </w:r>
      <w:proofErr w:type="spellEnd"/>
      <w:r w:rsidRPr="00880690">
        <w:rPr>
          <w:b/>
          <w:sz w:val="17"/>
          <w:szCs w:val="17"/>
          <w:u w:val="single"/>
        </w:rPr>
        <w:t xml:space="preserve"> час </w:t>
      </w:r>
      <w:proofErr w:type="spellStart"/>
      <w:r w:rsidRPr="00880690">
        <w:rPr>
          <w:b/>
          <w:sz w:val="17"/>
          <w:szCs w:val="17"/>
          <w:u w:val="single"/>
        </w:rPr>
        <w:t>підготовки</w:t>
      </w:r>
      <w:proofErr w:type="spellEnd"/>
      <w:r w:rsidRPr="00880690">
        <w:rPr>
          <w:b/>
          <w:sz w:val="17"/>
          <w:szCs w:val="17"/>
          <w:u w:val="single"/>
        </w:rPr>
        <w:t xml:space="preserve"> до </w:t>
      </w:r>
      <w:proofErr w:type="spellStart"/>
      <w:r w:rsidRPr="00880690">
        <w:rPr>
          <w:b/>
          <w:sz w:val="17"/>
          <w:szCs w:val="17"/>
          <w:u w:val="single"/>
        </w:rPr>
        <w:t>загальних</w:t>
      </w:r>
      <w:proofErr w:type="spellEnd"/>
      <w:r w:rsidRPr="00880690">
        <w:rPr>
          <w:b/>
          <w:sz w:val="17"/>
          <w:szCs w:val="17"/>
          <w:u w:val="single"/>
        </w:rPr>
        <w:t xml:space="preserve"> </w:t>
      </w:r>
      <w:proofErr w:type="spellStart"/>
      <w:r w:rsidRPr="00880690">
        <w:rPr>
          <w:b/>
          <w:sz w:val="17"/>
          <w:szCs w:val="17"/>
          <w:u w:val="single"/>
        </w:rPr>
        <w:t>зборів</w:t>
      </w:r>
      <w:proofErr w:type="spellEnd"/>
      <w:r w:rsidRPr="00880690">
        <w:rPr>
          <w:sz w:val="17"/>
          <w:szCs w:val="17"/>
        </w:rPr>
        <w:t xml:space="preserve">: для </w:t>
      </w:r>
      <w:proofErr w:type="spellStart"/>
      <w:r w:rsidRPr="00880690">
        <w:rPr>
          <w:sz w:val="17"/>
          <w:szCs w:val="17"/>
        </w:rPr>
        <w:t>отримання</w:t>
      </w:r>
      <w:proofErr w:type="spellEnd"/>
      <w:r w:rsidRPr="00880690">
        <w:rPr>
          <w:sz w:val="17"/>
          <w:szCs w:val="17"/>
        </w:rPr>
        <w:t xml:space="preserve"> </w:t>
      </w:r>
      <w:proofErr w:type="spellStart"/>
      <w:r w:rsidRPr="00880690">
        <w:rPr>
          <w:sz w:val="17"/>
          <w:szCs w:val="17"/>
        </w:rPr>
        <w:t>документів</w:t>
      </w:r>
      <w:proofErr w:type="spellEnd"/>
      <w:r w:rsidRPr="00880690">
        <w:rPr>
          <w:sz w:val="17"/>
          <w:szCs w:val="17"/>
        </w:rPr>
        <w:t xml:space="preserve">, </w:t>
      </w:r>
      <w:proofErr w:type="spellStart"/>
      <w:r w:rsidRPr="00880690">
        <w:rPr>
          <w:sz w:val="17"/>
          <w:szCs w:val="17"/>
        </w:rPr>
        <w:t>пов’язаних</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порядком </w:t>
      </w:r>
      <w:proofErr w:type="spellStart"/>
      <w:r w:rsidRPr="00880690">
        <w:rPr>
          <w:sz w:val="17"/>
          <w:szCs w:val="17"/>
        </w:rPr>
        <w:t>денним</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w:t>
      </w:r>
      <w:proofErr w:type="spellStart"/>
      <w:r w:rsidRPr="00880690">
        <w:rPr>
          <w:sz w:val="17"/>
          <w:szCs w:val="17"/>
        </w:rPr>
        <w:t>акціонер</w:t>
      </w:r>
      <w:proofErr w:type="spellEnd"/>
      <w:r w:rsidRPr="00880690">
        <w:rPr>
          <w:sz w:val="17"/>
          <w:szCs w:val="17"/>
        </w:rPr>
        <w:t xml:space="preserve"> </w:t>
      </w:r>
      <w:proofErr w:type="spellStart"/>
      <w:r w:rsidRPr="00880690">
        <w:rPr>
          <w:sz w:val="17"/>
          <w:szCs w:val="17"/>
        </w:rPr>
        <w:t>або</w:t>
      </w:r>
      <w:proofErr w:type="spellEnd"/>
      <w:r w:rsidRPr="00880690">
        <w:rPr>
          <w:sz w:val="17"/>
          <w:szCs w:val="17"/>
        </w:rPr>
        <w:t xml:space="preserve"> </w:t>
      </w:r>
      <w:proofErr w:type="spellStart"/>
      <w:r w:rsidRPr="00880690">
        <w:rPr>
          <w:sz w:val="17"/>
          <w:szCs w:val="17"/>
        </w:rPr>
        <w:t>його</w:t>
      </w:r>
      <w:proofErr w:type="spellEnd"/>
      <w:r w:rsidRPr="00880690">
        <w:rPr>
          <w:sz w:val="17"/>
          <w:szCs w:val="17"/>
        </w:rPr>
        <w:t xml:space="preserve"> </w:t>
      </w:r>
      <w:proofErr w:type="spellStart"/>
      <w:r w:rsidRPr="00880690">
        <w:rPr>
          <w:sz w:val="17"/>
          <w:szCs w:val="17"/>
        </w:rPr>
        <w:t>представник</w:t>
      </w:r>
      <w:proofErr w:type="spellEnd"/>
      <w:r w:rsidRPr="00880690">
        <w:rPr>
          <w:sz w:val="17"/>
          <w:szCs w:val="17"/>
        </w:rPr>
        <w:t xml:space="preserve"> повинен до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подати </w:t>
      </w:r>
      <w:proofErr w:type="spellStart"/>
      <w:r w:rsidRPr="00880690">
        <w:rPr>
          <w:sz w:val="17"/>
          <w:szCs w:val="17"/>
        </w:rPr>
        <w:t>письмовий</w:t>
      </w:r>
      <w:proofErr w:type="spellEnd"/>
      <w:r w:rsidRPr="00880690">
        <w:rPr>
          <w:sz w:val="17"/>
          <w:szCs w:val="17"/>
        </w:rPr>
        <w:t xml:space="preserve"> запит на </w:t>
      </w:r>
      <w:proofErr w:type="spellStart"/>
      <w:r w:rsidRPr="00880690">
        <w:rPr>
          <w:sz w:val="17"/>
          <w:szCs w:val="17"/>
        </w:rPr>
        <w:t>ім'я</w:t>
      </w:r>
      <w:proofErr w:type="spellEnd"/>
      <w:r w:rsidRPr="00880690">
        <w:rPr>
          <w:sz w:val="17"/>
          <w:szCs w:val="17"/>
        </w:rPr>
        <w:t xml:space="preserve"> Генерального директора. </w:t>
      </w:r>
      <w:r w:rsidR="00883D02" w:rsidRPr="00880690">
        <w:rPr>
          <w:sz w:val="17"/>
          <w:szCs w:val="17"/>
          <w:lang w:val="uk-UA"/>
        </w:rPr>
        <w:t>Запит має містити: - найменування або прізвище, ім'я та по батькові акціонера;документи, які цікавлять акціонера, бажана дата та час ознайомлення; письмові докази того, що особа, яка звертається до Товариства із запитом, є акціонером Товариства на дату подання запиту (виписка з рахунку у цінних паперах)</w:t>
      </w:r>
      <w:r w:rsidRPr="00880690">
        <w:rPr>
          <w:sz w:val="17"/>
          <w:szCs w:val="17"/>
        </w:rPr>
        <w:t xml:space="preserve">. </w:t>
      </w:r>
      <w:r w:rsidRPr="00880690">
        <w:rPr>
          <w:color w:val="000000"/>
          <w:sz w:val="17"/>
          <w:szCs w:val="17"/>
        </w:rPr>
        <w:t xml:space="preserve"> </w:t>
      </w:r>
      <w:proofErr w:type="spellStart"/>
      <w:r w:rsidRPr="00880690">
        <w:rPr>
          <w:sz w:val="17"/>
          <w:szCs w:val="17"/>
        </w:rPr>
        <w:t>Ознайомлення</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документами </w:t>
      </w:r>
      <w:proofErr w:type="spellStart"/>
      <w:r w:rsidRPr="00880690">
        <w:rPr>
          <w:sz w:val="17"/>
          <w:szCs w:val="17"/>
        </w:rPr>
        <w:t>здійснюється</w:t>
      </w:r>
      <w:proofErr w:type="spellEnd"/>
      <w:r w:rsidRPr="00880690">
        <w:rPr>
          <w:sz w:val="17"/>
          <w:szCs w:val="17"/>
        </w:rPr>
        <w:t xml:space="preserve"> до </w:t>
      </w:r>
      <w:proofErr w:type="spellStart"/>
      <w:r w:rsidRPr="00880690">
        <w:rPr>
          <w:sz w:val="17"/>
          <w:szCs w:val="17"/>
        </w:rPr>
        <w:t>дати</w:t>
      </w:r>
      <w:proofErr w:type="spellEnd"/>
      <w:r w:rsidRPr="00880690">
        <w:rPr>
          <w:sz w:val="17"/>
          <w:szCs w:val="17"/>
        </w:rPr>
        <w:t xml:space="preserve">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w:t>
      </w:r>
      <w:proofErr w:type="gramStart"/>
      <w:r w:rsidRPr="00880690">
        <w:rPr>
          <w:sz w:val="17"/>
          <w:szCs w:val="17"/>
        </w:rPr>
        <w:t>в</w:t>
      </w:r>
      <w:proofErr w:type="spellEnd"/>
      <w:proofErr w:type="gramEnd"/>
      <w:r w:rsidRPr="00880690">
        <w:rPr>
          <w:sz w:val="17"/>
          <w:szCs w:val="17"/>
        </w:rPr>
        <w:t xml:space="preserve"> у </w:t>
      </w:r>
      <w:proofErr w:type="spellStart"/>
      <w:r w:rsidRPr="00880690">
        <w:rPr>
          <w:sz w:val="17"/>
          <w:szCs w:val="17"/>
        </w:rPr>
        <w:t>робочі</w:t>
      </w:r>
      <w:proofErr w:type="spellEnd"/>
      <w:r w:rsidRPr="00880690">
        <w:rPr>
          <w:sz w:val="17"/>
          <w:szCs w:val="17"/>
        </w:rPr>
        <w:t xml:space="preserve"> </w:t>
      </w:r>
      <w:proofErr w:type="spellStart"/>
      <w:r w:rsidRPr="00880690">
        <w:rPr>
          <w:sz w:val="17"/>
          <w:szCs w:val="17"/>
        </w:rPr>
        <w:t>часи</w:t>
      </w:r>
      <w:proofErr w:type="spellEnd"/>
      <w:r w:rsidRPr="00880690">
        <w:rPr>
          <w:sz w:val="17"/>
          <w:szCs w:val="17"/>
        </w:rPr>
        <w:t xml:space="preserve"> за </w:t>
      </w:r>
      <w:proofErr w:type="spellStart"/>
      <w:r w:rsidRPr="00880690">
        <w:rPr>
          <w:sz w:val="17"/>
          <w:szCs w:val="17"/>
        </w:rPr>
        <w:t>місцезнаходженням</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w:t>
      </w:r>
      <w:proofErr w:type="spellStart"/>
      <w:r w:rsidRPr="00880690">
        <w:rPr>
          <w:bCs/>
          <w:color w:val="000000"/>
          <w:sz w:val="17"/>
          <w:szCs w:val="17"/>
        </w:rPr>
        <w:t>Івано-Франківська</w:t>
      </w:r>
      <w:proofErr w:type="spellEnd"/>
      <w:r w:rsidRPr="00880690">
        <w:rPr>
          <w:bCs/>
          <w:color w:val="000000"/>
          <w:sz w:val="17"/>
          <w:szCs w:val="17"/>
        </w:rPr>
        <w:t xml:space="preserve"> обл. </w:t>
      </w:r>
      <w:proofErr w:type="spellStart"/>
      <w:r w:rsidRPr="00880690">
        <w:rPr>
          <w:bCs/>
          <w:color w:val="000000"/>
          <w:sz w:val="17"/>
          <w:szCs w:val="17"/>
        </w:rPr>
        <w:t>Тисменицький</w:t>
      </w:r>
      <w:proofErr w:type="spellEnd"/>
      <w:r w:rsidRPr="00880690">
        <w:rPr>
          <w:bCs/>
          <w:color w:val="000000"/>
          <w:sz w:val="17"/>
          <w:szCs w:val="17"/>
        </w:rPr>
        <w:t xml:space="preserve"> </w:t>
      </w:r>
      <w:proofErr w:type="spellStart"/>
      <w:r w:rsidRPr="00880690">
        <w:rPr>
          <w:bCs/>
          <w:color w:val="000000"/>
          <w:sz w:val="17"/>
          <w:szCs w:val="17"/>
        </w:rPr>
        <w:t>р-он</w:t>
      </w:r>
      <w:proofErr w:type="spellEnd"/>
      <w:r w:rsidRPr="00880690">
        <w:rPr>
          <w:bCs/>
          <w:color w:val="000000"/>
          <w:sz w:val="17"/>
          <w:szCs w:val="17"/>
        </w:rPr>
        <w:t xml:space="preserve"> с. </w:t>
      </w:r>
      <w:proofErr w:type="spellStart"/>
      <w:r w:rsidRPr="00880690">
        <w:rPr>
          <w:bCs/>
          <w:color w:val="000000"/>
          <w:sz w:val="17"/>
          <w:szCs w:val="17"/>
        </w:rPr>
        <w:t>Ямниця</w:t>
      </w:r>
      <w:proofErr w:type="spellEnd"/>
      <w:r w:rsidRPr="00880690">
        <w:rPr>
          <w:bCs/>
          <w:color w:val="000000"/>
          <w:sz w:val="17"/>
          <w:szCs w:val="17"/>
        </w:rPr>
        <w:t xml:space="preserve"> </w:t>
      </w:r>
      <w:proofErr w:type="spellStart"/>
      <w:r w:rsidRPr="00880690">
        <w:rPr>
          <w:bCs/>
          <w:color w:val="000000"/>
          <w:sz w:val="17"/>
          <w:szCs w:val="17"/>
        </w:rPr>
        <w:t>вул</w:t>
      </w:r>
      <w:proofErr w:type="spellEnd"/>
      <w:r w:rsidRPr="00880690">
        <w:rPr>
          <w:bCs/>
          <w:color w:val="000000"/>
          <w:sz w:val="17"/>
          <w:szCs w:val="17"/>
        </w:rPr>
        <w:t xml:space="preserve">. </w:t>
      </w:r>
      <w:proofErr w:type="spellStart"/>
      <w:r w:rsidRPr="00880690">
        <w:rPr>
          <w:bCs/>
          <w:color w:val="000000"/>
          <w:sz w:val="17"/>
          <w:szCs w:val="17"/>
        </w:rPr>
        <w:t>Галицька</w:t>
      </w:r>
      <w:proofErr w:type="spellEnd"/>
      <w:r w:rsidRPr="00880690">
        <w:rPr>
          <w:bCs/>
          <w:color w:val="000000"/>
          <w:sz w:val="17"/>
          <w:szCs w:val="17"/>
        </w:rPr>
        <w:t xml:space="preserve"> ,58, </w:t>
      </w:r>
      <w:proofErr w:type="spellStart"/>
      <w:r w:rsidRPr="00880690">
        <w:rPr>
          <w:bCs/>
          <w:color w:val="000000"/>
          <w:sz w:val="17"/>
          <w:szCs w:val="17"/>
        </w:rPr>
        <w:t>приймальня</w:t>
      </w:r>
      <w:proofErr w:type="spellEnd"/>
      <w:r w:rsidRPr="00880690">
        <w:rPr>
          <w:bCs/>
          <w:color w:val="000000"/>
          <w:sz w:val="17"/>
          <w:szCs w:val="17"/>
        </w:rPr>
        <w:t xml:space="preserve">, а </w:t>
      </w:r>
      <w:proofErr w:type="gramStart"/>
      <w:r w:rsidRPr="00880690">
        <w:rPr>
          <w:bCs/>
          <w:color w:val="000000"/>
          <w:sz w:val="17"/>
          <w:szCs w:val="17"/>
        </w:rPr>
        <w:t>у</w:t>
      </w:r>
      <w:proofErr w:type="gramEnd"/>
      <w:r w:rsidRPr="00880690">
        <w:rPr>
          <w:bCs/>
          <w:color w:val="000000"/>
          <w:sz w:val="17"/>
          <w:szCs w:val="17"/>
        </w:rPr>
        <w:t xml:space="preserve"> день </w:t>
      </w:r>
      <w:proofErr w:type="spellStart"/>
      <w:r w:rsidRPr="00880690">
        <w:rPr>
          <w:bCs/>
          <w:color w:val="000000"/>
          <w:sz w:val="17"/>
          <w:szCs w:val="17"/>
        </w:rPr>
        <w:t>проведення</w:t>
      </w:r>
      <w:proofErr w:type="spellEnd"/>
      <w:r w:rsidRPr="00880690">
        <w:rPr>
          <w:bCs/>
          <w:color w:val="000000"/>
          <w:sz w:val="17"/>
          <w:szCs w:val="17"/>
        </w:rPr>
        <w:t xml:space="preserve"> </w:t>
      </w:r>
      <w:proofErr w:type="spellStart"/>
      <w:r w:rsidRPr="00880690">
        <w:rPr>
          <w:bCs/>
          <w:color w:val="000000"/>
          <w:sz w:val="17"/>
          <w:szCs w:val="17"/>
        </w:rPr>
        <w:t>Загальних</w:t>
      </w:r>
      <w:proofErr w:type="spellEnd"/>
      <w:r w:rsidRPr="00880690">
        <w:rPr>
          <w:bCs/>
          <w:color w:val="000000"/>
          <w:sz w:val="17"/>
          <w:szCs w:val="17"/>
        </w:rPr>
        <w:t xml:space="preserve"> </w:t>
      </w:r>
      <w:proofErr w:type="spellStart"/>
      <w:r w:rsidRPr="00880690">
        <w:rPr>
          <w:bCs/>
          <w:color w:val="000000"/>
          <w:sz w:val="17"/>
          <w:szCs w:val="17"/>
        </w:rPr>
        <w:t>зборів</w:t>
      </w:r>
      <w:proofErr w:type="spellEnd"/>
      <w:r w:rsidRPr="00880690">
        <w:rPr>
          <w:bCs/>
          <w:color w:val="000000"/>
          <w:sz w:val="17"/>
          <w:szCs w:val="17"/>
        </w:rPr>
        <w:t xml:space="preserve"> </w:t>
      </w:r>
      <w:proofErr w:type="spellStart"/>
      <w:r w:rsidRPr="00880690">
        <w:rPr>
          <w:bCs/>
          <w:color w:val="000000"/>
          <w:sz w:val="17"/>
          <w:szCs w:val="17"/>
        </w:rPr>
        <w:t>акціонерів</w:t>
      </w:r>
      <w:proofErr w:type="spellEnd"/>
      <w:r w:rsidRPr="00880690">
        <w:rPr>
          <w:bCs/>
          <w:color w:val="000000"/>
          <w:sz w:val="17"/>
          <w:szCs w:val="17"/>
        </w:rPr>
        <w:t xml:space="preserve"> - за </w:t>
      </w:r>
      <w:proofErr w:type="spellStart"/>
      <w:r w:rsidRPr="00880690">
        <w:rPr>
          <w:bCs/>
          <w:color w:val="000000"/>
          <w:sz w:val="17"/>
          <w:szCs w:val="17"/>
        </w:rPr>
        <w:t>вказаним</w:t>
      </w:r>
      <w:proofErr w:type="spellEnd"/>
      <w:r w:rsidRPr="00880690">
        <w:rPr>
          <w:bCs/>
          <w:color w:val="000000"/>
          <w:sz w:val="17"/>
          <w:szCs w:val="17"/>
        </w:rPr>
        <w:t xml:space="preserve"> </w:t>
      </w:r>
      <w:proofErr w:type="spellStart"/>
      <w:r w:rsidRPr="00880690">
        <w:rPr>
          <w:bCs/>
          <w:color w:val="000000"/>
          <w:sz w:val="17"/>
          <w:szCs w:val="17"/>
        </w:rPr>
        <w:t>вище</w:t>
      </w:r>
      <w:proofErr w:type="spellEnd"/>
      <w:r w:rsidRPr="00880690">
        <w:rPr>
          <w:bCs/>
          <w:color w:val="000000"/>
          <w:sz w:val="17"/>
          <w:szCs w:val="17"/>
        </w:rPr>
        <w:t xml:space="preserve"> </w:t>
      </w:r>
      <w:proofErr w:type="spellStart"/>
      <w:r w:rsidRPr="00880690">
        <w:rPr>
          <w:bCs/>
          <w:color w:val="000000"/>
          <w:sz w:val="17"/>
          <w:szCs w:val="17"/>
        </w:rPr>
        <w:t>місцем</w:t>
      </w:r>
      <w:proofErr w:type="spellEnd"/>
      <w:r w:rsidRPr="00880690">
        <w:rPr>
          <w:bCs/>
          <w:color w:val="000000"/>
          <w:sz w:val="17"/>
          <w:szCs w:val="17"/>
        </w:rPr>
        <w:t xml:space="preserve"> </w:t>
      </w:r>
      <w:proofErr w:type="spellStart"/>
      <w:r w:rsidRPr="00880690">
        <w:rPr>
          <w:bCs/>
          <w:color w:val="000000"/>
          <w:sz w:val="17"/>
          <w:szCs w:val="17"/>
        </w:rPr>
        <w:t>їх</w:t>
      </w:r>
      <w:proofErr w:type="spellEnd"/>
      <w:r w:rsidRPr="00880690">
        <w:rPr>
          <w:bCs/>
          <w:color w:val="000000"/>
          <w:sz w:val="17"/>
          <w:szCs w:val="17"/>
        </w:rPr>
        <w:t xml:space="preserve"> </w:t>
      </w:r>
      <w:proofErr w:type="spellStart"/>
      <w:r w:rsidRPr="00880690">
        <w:rPr>
          <w:bCs/>
          <w:color w:val="000000"/>
          <w:sz w:val="17"/>
          <w:szCs w:val="17"/>
        </w:rPr>
        <w:t>проведення</w:t>
      </w:r>
      <w:proofErr w:type="spellEnd"/>
      <w:r w:rsidRPr="00880690">
        <w:rPr>
          <w:bCs/>
          <w:color w:val="000000"/>
          <w:sz w:val="17"/>
          <w:szCs w:val="17"/>
        </w:rPr>
        <w:t xml:space="preserve">. </w:t>
      </w:r>
      <w:proofErr w:type="spellStart"/>
      <w:r w:rsidRPr="00880690">
        <w:rPr>
          <w:bCs/>
          <w:color w:val="000000"/>
          <w:sz w:val="17"/>
          <w:szCs w:val="17"/>
        </w:rPr>
        <w:t>Відповідальна</w:t>
      </w:r>
      <w:proofErr w:type="spellEnd"/>
      <w:r w:rsidRPr="00880690">
        <w:rPr>
          <w:bCs/>
          <w:color w:val="000000"/>
          <w:sz w:val="17"/>
          <w:szCs w:val="17"/>
        </w:rPr>
        <w:t xml:space="preserve"> особа — </w:t>
      </w:r>
      <w:proofErr w:type="spellStart"/>
      <w:r w:rsidRPr="00880690">
        <w:rPr>
          <w:bCs/>
          <w:color w:val="000000"/>
          <w:sz w:val="17"/>
          <w:szCs w:val="17"/>
        </w:rPr>
        <w:t>Кащишин</w:t>
      </w:r>
      <w:proofErr w:type="spellEnd"/>
      <w:r w:rsidRPr="00880690">
        <w:rPr>
          <w:bCs/>
          <w:color w:val="000000"/>
          <w:sz w:val="17"/>
          <w:szCs w:val="17"/>
        </w:rPr>
        <w:t xml:space="preserve"> Р.В., </w:t>
      </w:r>
      <w:proofErr w:type="spellStart"/>
      <w:r w:rsidRPr="00880690">
        <w:rPr>
          <w:bCs/>
          <w:color w:val="000000"/>
          <w:sz w:val="17"/>
          <w:szCs w:val="17"/>
        </w:rPr>
        <w:t>Галюк</w:t>
      </w:r>
      <w:proofErr w:type="spellEnd"/>
      <w:r w:rsidRPr="00880690">
        <w:rPr>
          <w:bCs/>
          <w:color w:val="000000"/>
          <w:sz w:val="17"/>
          <w:szCs w:val="17"/>
        </w:rPr>
        <w:t>. Л. І., тел. (0342) 50 68 75.</w:t>
      </w:r>
    </w:p>
    <w:p w:rsidR="00EB5803" w:rsidRPr="00880690" w:rsidRDefault="00F32587" w:rsidP="00EB5803">
      <w:pPr>
        <w:jc w:val="both"/>
        <w:rPr>
          <w:sz w:val="17"/>
          <w:szCs w:val="17"/>
          <w:lang w:val="uk-UA"/>
        </w:rPr>
      </w:pPr>
      <w:r w:rsidRPr="00880690">
        <w:rPr>
          <w:sz w:val="17"/>
          <w:szCs w:val="17"/>
        </w:rPr>
        <w:t xml:space="preserve">Адреса </w:t>
      </w:r>
      <w:proofErr w:type="spellStart"/>
      <w:r w:rsidRPr="00880690">
        <w:rPr>
          <w:sz w:val="17"/>
          <w:szCs w:val="17"/>
        </w:rPr>
        <w:t>власного</w:t>
      </w:r>
      <w:proofErr w:type="spellEnd"/>
      <w:r w:rsidRPr="00880690">
        <w:rPr>
          <w:sz w:val="17"/>
          <w:szCs w:val="17"/>
        </w:rPr>
        <w:t xml:space="preserve"> </w:t>
      </w:r>
      <w:proofErr w:type="spellStart"/>
      <w:r w:rsidRPr="00880690">
        <w:rPr>
          <w:sz w:val="17"/>
          <w:szCs w:val="17"/>
        </w:rPr>
        <w:t>веб-сайту</w:t>
      </w:r>
      <w:proofErr w:type="spellEnd"/>
      <w:r w:rsidRPr="00880690">
        <w:rPr>
          <w:sz w:val="17"/>
          <w:szCs w:val="17"/>
        </w:rPr>
        <w:t xml:space="preserve">, на </w:t>
      </w:r>
      <w:proofErr w:type="spellStart"/>
      <w:r w:rsidRPr="00880690">
        <w:rPr>
          <w:sz w:val="17"/>
          <w:szCs w:val="17"/>
        </w:rPr>
        <w:t>якому</w:t>
      </w:r>
      <w:proofErr w:type="spellEnd"/>
      <w:r w:rsidRPr="00880690">
        <w:rPr>
          <w:sz w:val="17"/>
          <w:szCs w:val="17"/>
        </w:rPr>
        <w:t xml:space="preserve"> </w:t>
      </w:r>
      <w:proofErr w:type="spellStart"/>
      <w:r w:rsidRPr="00880690">
        <w:rPr>
          <w:sz w:val="17"/>
          <w:szCs w:val="17"/>
        </w:rPr>
        <w:t>розміщена</w:t>
      </w:r>
      <w:proofErr w:type="spellEnd"/>
      <w:r w:rsidRPr="00880690">
        <w:rPr>
          <w:sz w:val="17"/>
          <w:szCs w:val="17"/>
        </w:rPr>
        <w:t xml:space="preserve"> </w:t>
      </w:r>
      <w:proofErr w:type="spellStart"/>
      <w:r w:rsidRPr="00880690">
        <w:rPr>
          <w:sz w:val="17"/>
          <w:szCs w:val="17"/>
        </w:rPr>
        <w:t>інформація</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проектом </w:t>
      </w:r>
      <w:proofErr w:type="spellStart"/>
      <w:proofErr w:type="gramStart"/>
      <w:r w:rsidRPr="00880690">
        <w:rPr>
          <w:sz w:val="17"/>
          <w:szCs w:val="17"/>
        </w:rPr>
        <w:t>р</w:t>
      </w:r>
      <w:proofErr w:type="gramEnd"/>
      <w:r w:rsidRPr="00880690">
        <w:rPr>
          <w:sz w:val="17"/>
          <w:szCs w:val="17"/>
        </w:rPr>
        <w:t>ішень</w:t>
      </w:r>
      <w:proofErr w:type="spellEnd"/>
      <w:r w:rsidRPr="00880690">
        <w:rPr>
          <w:sz w:val="17"/>
          <w:szCs w:val="17"/>
        </w:rPr>
        <w:t xml:space="preserve"> </w:t>
      </w:r>
      <w:proofErr w:type="spellStart"/>
      <w:r w:rsidRPr="00880690">
        <w:rPr>
          <w:sz w:val="17"/>
          <w:szCs w:val="17"/>
        </w:rPr>
        <w:t>щодо</w:t>
      </w:r>
      <w:proofErr w:type="spellEnd"/>
      <w:r w:rsidRPr="00880690">
        <w:rPr>
          <w:sz w:val="17"/>
          <w:szCs w:val="17"/>
        </w:rPr>
        <w:t xml:space="preserve"> кожного </w:t>
      </w:r>
      <w:proofErr w:type="spellStart"/>
      <w:r w:rsidRPr="00880690">
        <w:rPr>
          <w:sz w:val="17"/>
          <w:szCs w:val="17"/>
        </w:rPr>
        <w:t>з</w:t>
      </w:r>
      <w:proofErr w:type="spellEnd"/>
      <w:r w:rsidRPr="00880690">
        <w:rPr>
          <w:sz w:val="17"/>
          <w:szCs w:val="17"/>
        </w:rPr>
        <w:t xml:space="preserve"> </w:t>
      </w:r>
      <w:proofErr w:type="spellStart"/>
      <w:r w:rsidRPr="00880690">
        <w:rPr>
          <w:sz w:val="17"/>
          <w:szCs w:val="17"/>
        </w:rPr>
        <w:t>питань</w:t>
      </w:r>
      <w:proofErr w:type="spellEnd"/>
      <w:r w:rsidRPr="00880690">
        <w:rPr>
          <w:sz w:val="17"/>
          <w:szCs w:val="17"/>
        </w:rPr>
        <w:t xml:space="preserve">, </w:t>
      </w:r>
      <w:proofErr w:type="spellStart"/>
      <w:r w:rsidRPr="00880690">
        <w:rPr>
          <w:sz w:val="17"/>
          <w:szCs w:val="17"/>
        </w:rPr>
        <w:t>включених</w:t>
      </w:r>
      <w:proofErr w:type="spellEnd"/>
      <w:r w:rsidRPr="00880690">
        <w:rPr>
          <w:sz w:val="17"/>
          <w:szCs w:val="17"/>
        </w:rPr>
        <w:t xml:space="preserve"> до проекту порядку денного: </w:t>
      </w:r>
      <w:bookmarkStart w:id="0" w:name="n526"/>
      <w:bookmarkEnd w:id="0"/>
      <w:r w:rsidR="00EB5803" w:rsidRPr="00880690">
        <w:rPr>
          <w:sz w:val="17"/>
          <w:szCs w:val="17"/>
        </w:rPr>
        <w:fldChar w:fldCharType="begin"/>
      </w:r>
      <w:r w:rsidR="00EB5803" w:rsidRPr="00880690">
        <w:rPr>
          <w:sz w:val="17"/>
          <w:szCs w:val="17"/>
        </w:rPr>
        <w:instrText xml:space="preserve"> HYPERLINK "http://barva.pat.ua/" </w:instrText>
      </w:r>
      <w:r w:rsidR="00854F8B" w:rsidRPr="00880690">
        <w:rPr>
          <w:sz w:val="17"/>
          <w:szCs w:val="17"/>
        </w:rPr>
      </w:r>
      <w:r w:rsidR="00EB5803" w:rsidRPr="00880690">
        <w:rPr>
          <w:sz w:val="17"/>
          <w:szCs w:val="17"/>
        </w:rPr>
        <w:fldChar w:fldCharType="separate"/>
      </w:r>
      <w:r w:rsidR="00EB5803" w:rsidRPr="00880690">
        <w:rPr>
          <w:rStyle w:val="a6"/>
          <w:sz w:val="17"/>
          <w:szCs w:val="17"/>
        </w:rPr>
        <w:t>http://barva.pat.ua</w:t>
      </w:r>
      <w:r w:rsidR="00EB5803" w:rsidRPr="00880690">
        <w:rPr>
          <w:sz w:val="17"/>
          <w:szCs w:val="17"/>
        </w:rPr>
        <w:fldChar w:fldCharType="end"/>
      </w:r>
      <w:r w:rsidR="00EB5803" w:rsidRPr="00880690">
        <w:rPr>
          <w:sz w:val="17"/>
          <w:szCs w:val="17"/>
          <w:lang w:val="uk-UA"/>
        </w:rPr>
        <w:t xml:space="preserve"> </w:t>
      </w:r>
    </w:p>
    <w:p w:rsidR="00883D02" w:rsidRPr="00880690" w:rsidRDefault="00F32587" w:rsidP="00883D02">
      <w:pPr>
        <w:jc w:val="both"/>
        <w:rPr>
          <w:b/>
          <w:sz w:val="17"/>
          <w:szCs w:val="17"/>
          <w:u w:val="single"/>
          <w:lang w:val="uk-UA"/>
        </w:rPr>
      </w:pPr>
      <w:r w:rsidRPr="00880690">
        <w:rPr>
          <w:b/>
          <w:sz w:val="17"/>
          <w:szCs w:val="17"/>
          <w:u w:val="single"/>
        </w:rPr>
        <w:t xml:space="preserve">Права, </w:t>
      </w:r>
      <w:proofErr w:type="spellStart"/>
      <w:r w:rsidRPr="00880690">
        <w:rPr>
          <w:b/>
          <w:sz w:val="17"/>
          <w:szCs w:val="17"/>
          <w:u w:val="single"/>
        </w:rPr>
        <w:t>надані</w:t>
      </w:r>
      <w:proofErr w:type="spellEnd"/>
      <w:r w:rsidRPr="00880690">
        <w:rPr>
          <w:b/>
          <w:sz w:val="17"/>
          <w:szCs w:val="17"/>
          <w:u w:val="single"/>
        </w:rPr>
        <w:t xml:space="preserve"> </w:t>
      </w:r>
      <w:proofErr w:type="spellStart"/>
      <w:r w:rsidRPr="00880690">
        <w:rPr>
          <w:b/>
          <w:sz w:val="17"/>
          <w:szCs w:val="17"/>
          <w:u w:val="single"/>
        </w:rPr>
        <w:t>акціонерам</w:t>
      </w:r>
      <w:proofErr w:type="spellEnd"/>
      <w:r w:rsidRPr="00880690">
        <w:rPr>
          <w:b/>
          <w:sz w:val="17"/>
          <w:szCs w:val="17"/>
          <w:u w:val="single"/>
        </w:rPr>
        <w:t xml:space="preserve"> </w:t>
      </w:r>
      <w:proofErr w:type="spellStart"/>
      <w:r w:rsidRPr="00880690">
        <w:rPr>
          <w:b/>
          <w:sz w:val="17"/>
          <w:szCs w:val="17"/>
          <w:u w:val="single"/>
        </w:rPr>
        <w:t>відповідно</w:t>
      </w:r>
      <w:proofErr w:type="spellEnd"/>
      <w:r w:rsidRPr="00880690">
        <w:rPr>
          <w:b/>
          <w:sz w:val="17"/>
          <w:szCs w:val="17"/>
          <w:u w:val="single"/>
        </w:rPr>
        <w:t xml:space="preserve"> до </w:t>
      </w:r>
      <w:proofErr w:type="spellStart"/>
      <w:r w:rsidRPr="00880690">
        <w:rPr>
          <w:b/>
          <w:sz w:val="17"/>
          <w:szCs w:val="17"/>
          <w:u w:val="single"/>
        </w:rPr>
        <w:t>вимог</w:t>
      </w:r>
      <w:proofErr w:type="spellEnd"/>
      <w:r w:rsidRPr="00880690">
        <w:rPr>
          <w:b/>
          <w:sz w:val="17"/>
          <w:szCs w:val="17"/>
          <w:u w:val="single"/>
        </w:rPr>
        <w:t xml:space="preserve"> ст. 36, 38 Закону </w:t>
      </w:r>
      <w:proofErr w:type="spellStart"/>
      <w:r w:rsidRPr="00880690">
        <w:rPr>
          <w:b/>
          <w:sz w:val="17"/>
          <w:szCs w:val="17"/>
          <w:u w:val="single"/>
        </w:rPr>
        <w:t>України</w:t>
      </w:r>
      <w:proofErr w:type="spellEnd"/>
      <w:r w:rsidRPr="00880690">
        <w:rPr>
          <w:b/>
          <w:sz w:val="17"/>
          <w:szCs w:val="17"/>
          <w:u w:val="single"/>
        </w:rPr>
        <w:t xml:space="preserve"> «Про </w:t>
      </w:r>
      <w:proofErr w:type="spellStart"/>
      <w:r w:rsidRPr="00880690">
        <w:rPr>
          <w:b/>
          <w:sz w:val="17"/>
          <w:szCs w:val="17"/>
          <w:u w:val="single"/>
        </w:rPr>
        <w:t>акціонерні</w:t>
      </w:r>
      <w:proofErr w:type="spellEnd"/>
      <w:r w:rsidRPr="00880690">
        <w:rPr>
          <w:b/>
          <w:sz w:val="17"/>
          <w:szCs w:val="17"/>
          <w:u w:val="single"/>
        </w:rPr>
        <w:t xml:space="preserve"> </w:t>
      </w:r>
      <w:proofErr w:type="spellStart"/>
      <w:r w:rsidRPr="00880690">
        <w:rPr>
          <w:b/>
          <w:sz w:val="17"/>
          <w:szCs w:val="17"/>
          <w:u w:val="single"/>
        </w:rPr>
        <w:t>товариства</w:t>
      </w:r>
      <w:proofErr w:type="spellEnd"/>
      <w:r w:rsidRPr="00880690">
        <w:rPr>
          <w:b/>
          <w:sz w:val="17"/>
          <w:szCs w:val="17"/>
          <w:u w:val="single"/>
        </w:rPr>
        <w:t xml:space="preserve">», </w:t>
      </w:r>
      <w:proofErr w:type="spellStart"/>
      <w:r w:rsidRPr="00880690">
        <w:rPr>
          <w:b/>
          <w:sz w:val="17"/>
          <w:szCs w:val="17"/>
          <w:u w:val="single"/>
        </w:rPr>
        <w:t>якими</w:t>
      </w:r>
      <w:proofErr w:type="spellEnd"/>
      <w:r w:rsidRPr="00880690">
        <w:rPr>
          <w:b/>
          <w:sz w:val="17"/>
          <w:szCs w:val="17"/>
          <w:u w:val="single"/>
        </w:rPr>
        <w:t xml:space="preserve"> вони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користуватися</w:t>
      </w:r>
      <w:proofErr w:type="spellEnd"/>
      <w:r w:rsidRPr="00880690">
        <w:rPr>
          <w:b/>
          <w:sz w:val="17"/>
          <w:szCs w:val="17"/>
          <w:u w:val="single"/>
        </w:rPr>
        <w:t xml:space="preserve"> </w:t>
      </w:r>
      <w:proofErr w:type="spellStart"/>
      <w:proofErr w:type="gramStart"/>
      <w:r w:rsidRPr="00880690">
        <w:rPr>
          <w:b/>
          <w:sz w:val="17"/>
          <w:szCs w:val="17"/>
          <w:u w:val="single"/>
        </w:rPr>
        <w:t>п</w:t>
      </w:r>
      <w:proofErr w:type="gramEnd"/>
      <w:r w:rsidRPr="00880690">
        <w:rPr>
          <w:b/>
          <w:sz w:val="17"/>
          <w:szCs w:val="17"/>
          <w:u w:val="single"/>
        </w:rPr>
        <w:t>ісля</w:t>
      </w:r>
      <w:proofErr w:type="spellEnd"/>
      <w:r w:rsidRPr="00880690">
        <w:rPr>
          <w:b/>
          <w:sz w:val="17"/>
          <w:szCs w:val="17"/>
          <w:u w:val="single"/>
        </w:rPr>
        <w:t xml:space="preserve"> </w:t>
      </w:r>
      <w:proofErr w:type="spellStart"/>
      <w:r w:rsidRPr="00880690">
        <w:rPr>
          <w:b/>
          <w:sz w:val="17"/>
          <w:szCs w:val="17"/>
          <w:u w:val="single"/>
        </w:rPr>
        <w:t>отримання</w:t>
      </w:r>
      <w:proofErr w:type="spellEnd"/>
      <w:r w:rsidRPr="00880690">
        <w:rPr>
          <w:b/>
          <w:sz w:val="17"/>
          <w:szCs w:val="17"/>
          <w:u w:val="single"/>
        </w:rPr>
        <w:t xml:space="preserve"> </w:t>
      </w:r>
      <w:proofErr w:type="spellStart"/>
      <w:r w:rsidRPr="00880690">
        <w:rPr>
          <w:b/>
          <w:sz w:val="17"/>
          <w:szCs w:val="17"/>
          <w:u w:val="single"/>
        </w:rPr>
        <w:t>повідомлення</w:t>
      </w:r>
      <w:proofErr w:type="spellEnd"/>
      <w:r w:rsidRPr="00880690">
        <w:rPr>
          <w:b/>
          <w:sz w:val="17"/>
          <w:szCs w:val="17"/>
          <w:u w:val="single"/>
        </w:rPr>
        <w:t xml:space="preserve"> про </w:t>
      </w:r>
      <w:proofErr w:type="spellStart"/>
      <w:r w:rsidRPr="00880690">
        <w:rPr>
          <w:b/>
          <w:sz w:val="17"/>
          <w:szCs w:val="17"/>
          <w:u w:val="single"/>
        </w:rPr>
        <w:t>проведення</w:t>
      </w:r>
      <w:proofErr w:type="spellEnd"/>
      <w:r w:rsidRPr="00880690">
        <w:rPr>
          <w:b/>
          <w:sz w:val="17"/>
          <w:szCs w:val="17"/>
          <w:u w:val="single"/>
        </w:rPr>
        <w:t xml:space="preserve"> </w:t>
      </w:r>
      <w:proofErr w:type="spellStart"/>
      <w:r w:rsidRPr="00880690">
        <w:rPr>
          <w:b/>
          <w:sz w:val="17"/>
          <w:szCs w:val="17"/>
          <w:u w:val="single"/>
        </w:rPr>
        <w:t>загальних</w:t>
      </w:r>
      <w:proofErr w:type="spellEnd"/>
      <w:r w:rsidRPr="00880690">
        <w:rPr>
          <w:b/>
          <w:sz w:val="17"/>
          <w:szCs w:val="17"/>
          <w:u w:val="single"/>
        </w:rPr>
        <w:t xml:space="preserve"> </w:t>
      </w:r>
      <w:proofErr w:type="spellStart"/>
      <w:r w:rsidRPr="00880690">
        <w:rPr>
          <w:b/>
          <w:sz w:val="17"/>
          <w:szCs w:val="17"/>
          <w:u w:val="single"/>
        </w:rPr>
        <w:t>зборів</w:t>
      </w:r>
      <w:proofErr w:type="spellEnd"/>
      <w:r w:rsidRPr="00880690">
        <w:rPr>
          <w:b/>
          <w:sz w:val="17"/>
          <w:szCs w:val="17"/>
          <w:u w:val="single"/>
        </w:rPr>
        <w:t xml:space="preserve">, а </w:t>
      </w:r>
      <w:proofErr w:type="spellStart"/>
      <w:r w:rsidRPr="00880690">
        <w:rPr>
          <w:b/>
          <w:sz w:val="17"/>
          <w:szCs w:val="17"/>
          <w:u w:val="single"/>
        </w:rPr>
        <w:t>також</w:t>
      </w:r>
      <w:proofErr w:type="spellEnd"/>
      <w:r w:rsidRPr="00880690">
        <w:rPr>
          <w:b/>
          <w:sz w:val="17"/>
          <w:szCs w:val="17"/>
          <w:u w:val="single"/>
        </w:rPr>
        <w:t xml:space="preserve"> строк, </w:t>
      </w:r>
      <w:proofErr w:type="spellStart"/>
      <w:r w:rsidRPr="00880690">
        <w:rPr>
          <w:b/>
          <w:sz w:val="17"/>
          <w:szCs w:val="17"/>
          <w:u w:val="single"/>
        </w:rPr>
        <w:t>протягом</w:t>
      </w:r>
      <w:proofErr w:type="spellEnd"/>
      <w:r w:rsidRPr="00880690">
        <w:rPr>
          <w:b/>
          <w:sz w:val="17"/>
          <w:szCs w:val="17"/>
          <w:u w:val="single"/>
        </w:rPr>
        <w:t xml:space="preserve"> </w:t>
      </w:r>
      <w:proofErr w:type="spellStart"/>
      <w:r w:rsidRPr="00880690">
        <w:rPr>
          <w:b/>
          <w:sz w:val="17"/>
          <w:szCs w:val="17"/>
          <w:u w:val="single"/>
        </w:rPr>
        <w:t>якого</w:t>
      </w:r>
      <w:proofErr w:type="spellEnd"/>
      <w:r w:rsidRPr="00880690">
        <w:rPr>
          <w:b/>
          <w:sz w:val="17"/>
          <w:szCs w:val="17"/>
          <w:u w:val="single"/>
        </w:rPr>
        <w:t xml:space="preserve"> </w:t>
      </w:r>
      <w:proofErr w:type="spellStart"/>
      <w:r w:rsidRPr="00880690">
        <w:rPr>
          <w:b/>
          <w:sz w:val="17"/>
          <w:szCs w:val="17"/>
          <w:u w:val="single"/>
        </w:rPr>
        <w:t>такі</w:t>
      </w:r>
      <w:proofErr w:type="spellEnd"/>
      <w:r w:rsidRPr="00880690">
        <w:rPr>
          <w:b/>
          <w:sz w:val="17"/>
          <w:szCs w:val="17"/>
          <w:u w:val="single"/>
        </w:rPr>
        <w:t xml:space="preserve"> права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використовуватися:</w:t>
      </w:r>
      <w:proofErr w:type="spellEnd"/>
    </w:p>
    <w:p w:rsidR="00F32587" w:rsidRPr="00880690" w:rsidRDefault="00F32587" w:rsidP="00883D02">
      <w:pPr>
        <w:jc w:val="both"/>
        <w:rPr>
          <w:b/>
          <w:sz w:val="17"/>
          <w:szCs w:val="17"/>
          <w:u w:val="single"/>
        </w:rPr>
      </w:pPr>
      <w:r w:rsidRPr="00880690">
        <w:rPr>
          <w:sz w:val="17"/>
          <w:szCs w:val="17"/>
        </w:rPr>
        <w:t xml:space="preserve">У </w:t>
      </w:r>
      <w:proofErr w:type="spellStart"/>
      <w:r w:rsidRPr="00880690">
        <w:rPr>
          <w:sz w:val="17"/>
          <w:szCs w:val="17"/>
        </w:rPr>
        <w:t>відповідності</w:t>
      </w:r>
      <w:proofErr w:type="spellEnd"/>
      <w:r w:rsidRPr="00880690">
        <w:rPr>
          <w:sz w:val="17"/>
          <w:szCs w:val="17"/>
        </w:rPr>
        <w:t xml:space="preserve"> до ст.36 Закону України «Про акціонерні товариства», акціонерне товариство до початку загальних зборів зобов'язане надавати письмові відповіді на письмові запитання акціонері</w:t>
      </w:r>
      <w:proofErr w:type="gramStart"/>
      <w:r w:rsidRPr="00880690">
        <w:rPr>
          <w:sz w:val="17"/>
          <w:szCs w:val="17"/>
        </w:rPr>
        <w:t>в</w:t>
      </w:r>
      <w:proofErr w:type="gramEnd"/>
      <w:r w:rsidRPr="00880690">
        <w:rPr>
          <w:sz w:val="17"/>
          <w:szCs w:val="17"/>
        </w:rPr>
        <w:t xml:space="preserve"> щодо питань, включених до порядку денного загальних зборів, які надійшли на адресу Товариства.</w:t>
      </w:r>
    </w:p>
    <w:p w:rsidR="00F32587" w:rsidRPr="00880690" w:rsidRDefault="00F32587" w:rsidP="003B605C">
      <w:pPr>
        <w:jc w:val="both"/>
        <w:rPr>
          <w:color w:val="000000"/>
          <w:sz w:val="17"/>
          <w:szCs w:val="17"/>
        </w:rPr>
      </w:pPr>
      <w:proofErr w:type="gramStart"/>
      <w:r w:rsidRPr="00880690">
        <w:rPr>
          <w:sz w:val="17"/>
          <w:szCs w:val="17"/>
        </w:rPr>
        <w:t xml:space="preserve">У </w:t>
      </w:r>
      <w:proofErr w:type="spellStart"/>
      <w:r w:rsidRPr="00880690">
        <w:rPr>
          <w:sz w:val="17"/>
          <w:szCs w:val="17"/>
        </w:rPr>
        <w:t>відповідності</w:t>
      </w:r>
      <w:proofErr w:type="spellEnd"/>
      <w:r w:rsidRPr="00880690">
        <w:rPr>
          <w:sz w:val="17"/>
          <w:szCs w:val="17"/>
        </w:rPr>
        <w:t xml:space="preserve"> до ст.38 Закону </w:t>
      </w:r>
      <w:proofErr w:type="spellStart"/>
      <w:r w:rsidRPr="00880690">
        <w:rPr>
          <w:sz w:val="17"/>
          <w:szCs w:val="17"/>
        </w:rPr>
        <w:t>України</w:t>
      </w:r>
      <w:proofErr w:type="spellEnd"/>
      <w:r w:rsidRPr="00880690">
        <w:rPr>
          <w:sz w:val="17"/>
          <w:szCs w:val="17"/>
        </w:rPr>
        <w:t xml:space="preserve"> «Про </w:t>
      </w:r>
      <w:proofErr w:type="spellStart"/>
      <w:r w:rsidRPr="00880690">
        <w:rPr>
          <w:sz w:val="17"/>
          <w:szCs w:val="17"/>
        </w:rPr>
        <w:t>акціонерні</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w:t>
      </w:r>
      <w:r w:rsidRPr="00880690">
        <w:rPr>
          <w:color w:val="000000"/>
          <w:sz w:val="17"/>
          <w:szCs w:val="17"/>
          <w:lang w:val="uk-UA"/>
        </w:rPr>
        <w:t>к</w:t>
      </w:r>
      <w:proofErr w:type="spellStart"/>
      <w:r w:rsidRPr="00880690">
        <w:rPr>
          <w:color w:val="000000"/>
          <w:sz w:val="17"/>
          <w:szCs w:val="17"/>
        </w:rPr>
        <w:t>ожний</w:t>
      </w:r>
      <w:proofErr w:type="spellEnd"/>
      <w:r w:rsidRPr="00880690">
        <w:rPr>
          <w:color w:val="000000"/>
          <w:sz w:val="17"/>
          <w:szCs w:val="17"/>
        </w:rPr>
        <w:t xml:space="preserve"> </w:t>
      </w:r>
      <w:proofErr w:type="spellStart"/>
      <w:r w:rsidRPr="00880690">
        <w:rPr>
          <w:color w:val="000000"/>
          <w:sz w:val="17"/>
          <w:szCs w:val="17"/>
        </w:rPr>
        <w:t>акціонер</w:t>
      </w:r>
      <w:proofErr w:type="spellEnd"/>
      <w:r w:rsidRPr="00880690">
        <w:rPr>
          <w:color w:val="000000"/>
          <w:sz w:val="17"/>
          <w:szCs w:val="17"/>
        </w:rPr>
        <w:t xml:space="preserve"> </w:t>
      </w:r>
      <w:proofErr w:type="spellStart"/>
      <w:r w:rsidRPr="00880690">
        <w:rPr>
          <w:color w:val="000000"/>
          <w:sz w:val="17"/>
          <w:szCs w:val="17"/>
        </w:rPr>
        <w:t>має</w:t>
      </w:r>
      <w:proofErr w:type="spellEnd"/>
      <w:r w:rsidRPr="00880690">
        <w:rPr>
          <w:color w:val="000000"/>
          <w:sz w:val="17"/>
          <w:szCs w:val="17"/>
        </w:rPr>
        <w:t xml:space="preserve"> право внести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щодо</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включених</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w:t>
      </w:r>
      <w:bookmarkStart w:id="1" w:name="n491"/>
      <w:bookmarkStart w:id="2" w:name="n492"/>
      <w:bookmarkEnd w:id="1"/>
      <w:bookmarkEnd w:id="2"/>
      <w:proofErr w:type="gram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вносяться</w:t>
      </w:r>
      <w:proofErr w:type="spellEnd"/>
      <w:r w:rsidRPr="00880690">
        <w:rPr>
          <w:color w:val="000000"/>
          <w:sz w:val="17"/>
          <w:szCs w:val="17"/>
        </w:rPr>
        <w:t xml:space="preserve"> не </w:t>
      </w:r>
      <w:proofErr w:type="spellStart"/>
      <w:proofErr w:type="gramStart"/>
      <w:r w:rsidRPr="00880690">
        <w:rPr>
          <w:color w:val="000000"/>
          <w:sz w:val="17"/>
          <w:szCs w:val="17"/>
        </w:rPr>
        <w:t>п</w:t>
      </w:r>
      <w:proofErr w:type="gramEnd"/>
      <w:r w:rsidRPr="00880690">
        <w:rPr>
          <w:color w:val="000000"/>
          <w:sz w:val="17"/>
          <w:szCs w:val="17"/>
        </w:rPr>
        <w:t>ізніше</w:t>
      </w:r>
      <w:proofErr w:type="spellEnd"/>
      <w:r w:rsidRPr="00880690">
        <w:rPr>
          <w:color w:val="000000"/>
          <w:sz w:val="17"/>
          <w:szCs w:val="17"/>
        </w:rPr>
        <w:t xml:space="preserve"> </w:t>
      </w:r>
      <w:proofErr w:type="spellStart"/>
      <w:r w:rsidRPr="00880690">
        <w:rPr>
          <w:color w:val="000000"/>
          <w:sz w:val="17"/>
          <w:szCs w:val="17"/>
        </w:rPr>
        <w:t>ніж</w:t>
      </w:r>
      <w:proofErr w:type="spellEnd"/>
      <w:r w:rsidRPr="00880690">
        <w:rPr>
          <w:color w:val="000000"/>
          <w:sz w:val="17"/>
          <w:szCs w:val="17"/>
        </w:rPr>
        <w:t xml:space="preserve"> за 20 </w:t>
      </w:r>
      <w:proofErr w:type="spellStart"/>
      <w:r w:rsidRPr="00880690">
        <w:rPr>
          <w:color w:val="000000"/>
          <w:sz w:val="17"/>
          <w:szCs w:val="17"/>
        </w:rPr>
        <w:t>днів</w:t>
      </w:r>
      <w:proofErr w:type="spellEnd"/>
      <w:r w:rsidRPr="00880690">
        <w:rPr>
          <w:color w:val="000000"/>
          <w:sz w:val="17"/>
          <w:szCs w:val="17"/>
        </w:rPr>
        <w:t xml:space="preserve"> до </w:t>
      </w:r>
      <w:proofErr w:type="spellStart"/>
      <w:r w:rsidRPr="00880690">
        <w:rPr>
          <w:color w:val="000000"/>
          <w:sz w:val="17"/>
          <w:szCs w:val="17"/>
        </w:rPr>
        <w:t>дати</w:t>
      </w:r>
      <w:proofErr w:type="spellEnd"/>
      <w:r w:rsidRPr="00880690">
        <w:rPr>
          <w:color w:val="000000"/>
          <w:sz w:val="17"/>
          <w:szCs w:val="17"/>
        </w:rPr>
        <w:t xml:space="preserve"> </w:t>
      </w:r>
      <w:proofErr w:type="spellStart"/>
      <w:r w:rsidRPr="00880690">
        <w:rPr>
          <w:color w:val="000000"/>
          <w:sz w:val="17"/>
          <w:szCs w:val="17"/>
        </w:rPr>
        <w:t>проведення</w:t>
      </w:r>
      <w:proofErr w:type="spellEnd"/>
      <w:r w:rsidRPr="00880690">
        <w:rPr>
          <w:color w:val="000000"/>
          <w:sz w:val="17"/>
          <w:szCs w:val="17"/>
        </w:rPr>
        <w:t xml:space="preserve">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повинні</w:t>
      </w:r>
      <w:proofErr w:type="spellEnd"/>
      <w:r w:rsidRPr="00880690">
        <w:rPr>
          <w:color w:val="000000"/>
          <w:sz w:val="17"/>
          <w:szCs w:val="17"/>
        </w:rPr>
        <w:t xml:space="preserve"> </w:t>
      </w:r>
      <w:proofErr w:type="spellStart"/>
      <w:r w:rsidRPr="00880690">
        <w:rPr>
          <w:color w:val="000000"/>
          <w:sz w:val="17"/>
          <w:szCs w:val="17"/>
        </w:rPr>
        <w:t>містити</w:t>
      </w:r>
      <w:proofErr w:type="spellEnd"/>
      <w:r w:rsidRPr="00880690">
        <w:rPr>
          <w:color w:val="000000"/>
          <w:sz w:val="17"/>
          <w:szCs w:val="17"/>
        </w:rPr>
        <w:t xml:space="preserve"> </w:t>
      </w:r>
      <w:proofErr w:type="spellStart"/>
      <w:r w:rsidRPr="00880690">
        <w:rPr>
          <w:color w:val="000000"/>
          <w:sz w:val="17"/>
          <w:szCs w:val="17"/>
        </w:rPr>
        <w:t>відповідні</w:t>
      </w:r>
      <w:proofErr w:type="spellEnd"/>
      <w:r w:rsidRPr="00880690">
        <w:rPr>
          <w:color w:val="000000"/>
          <w:sz w:val="17"/>
          <w:szCs w:val="17"/>
        </w:rPr>
        <w:t xml:space="preserve"> </w:t>
      </w:r>
      <w:proofErr w:type="spellStart"/>
      <w:r w:rsidRPr="00880690">
        <w:rPr>
          <w:color w:val="000000"/>
          <w:sz w:val="17"/>
          <w:szCs w:val="17"/>
        </w:rPr>
        <w:t>проекти</w:t>
      </w:r>
      <w:proofErr w:type="spellEnd"/>
      <w:r w:rsidRPr="00880690">
        <w:rPr>
          <w:color w:val="000000"/>
          <w:sz w:val="17"/>
          <w:szCs w:val="17"/>
        </w:rPr>
        <w:t xml:space="preserve"> </w:t>
      </w:r>
      <w:proofErr w:type="spellStart"/>
      <w:proofErr w:type="gramStart"/>
      <w:r w:rsidRPr="00880690">
        <w:rPr>
          <w:color w:val="000000"/>
          <w:sz w:val="17"/>
          <w:szCs w:val="17"/>
        </w:rPr>
        <w:t>р</w:t>
      </w:r>
      <w:proofErr w:type="gramEnd"/>
      <w:r w:rsidRPr="00880690">
        <w:rPr>
          <w:color w:val="000000"/>
          <w:sz w:val="17"/>
          <w:szCs w:val="17"/>
        </w:rPr>
        <w:t>ішень</w:t>
      </w:r>
      <w:proofErr w:type="spellEnd"/>
      <w:r w:rsidRPr="00880690">
        <w:rPr>
          <w:color w:val="000000"/>
          <w:sz w:val="17"/>
          <w:szCs w:val="17"/>
        </w:rPr>
        <w:t xml:space="preserve"> </w:t>
      </w:r>
      <w:proofErr w:type="spellStart"/>
      <w:r w:rsidRPr="00880690">
        <w:rPr>
          <w:color w:val="000000"/>
          <w:sz w:val="17"/>
          <w:szCs w:val="17"/>
        </w:rPr>
        <w:t>з</w:t>
      </w:r>
      <w:proofErr w:type="spellEnd"/>
      <w:r w:rsidRPr="00880690">
        <w:rPr>
          <w:color w:val="000000"/>
          <w:sz w:val="17"/>
          <w:szCs w:val="17"/>
        </w:rPr>
        <w:t xml:space="preserve"> </w:t>
      </w:r>
      <w:proofErr w:type="spellStart"/>
      <w:r w:rsidRPr="00880690">
        <w:rPr>
          <w:color w:val="000000"/>
          <w:sz w:val="17"/>
          <w:szCs w:val="17"/>
        </w:rPr>
        <w:t>цих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Пропозиція</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w:t>
      </w:r>
      <w:proofErr w:type="spellStart"/>
      <w:r w:rsidRPr="00880690">
        <w:rPr>
          <w:color w:val="000000"/>
          <w:sz w:val="17"/>
          <w:szCs w:val="17"/>
        </w:rPr>
        <w:t>подається</w:t>
      </w:r>
      <w:proofErr w:type="spellEnd"/>
      <w:r w:rsidRPr="00880690">
        <w:rPr>
          <w:color w:val="000000"/>
          <w:sz w:val="17"/>
          <w:szCs w:val="17"/>
        </w:rPr>
        <w:t xml:space="preserve"> в </w:t>
      </w:r>
      <w:proofErr w:type="spellStart"/>
      <w:r w:rsidRPr="00880690">
        <w:rPr>
          <w:color w:val="000000"/>
          <w:sz w:val="17"/>
          <w:szCs w:val="17"/>
        </w:rPr>
        <w:t>письмовій</w:t>
      </w:r>
      <w:proofErr w:type="spellEnd"/>
      <w:r w:rsidRPr="00880690">
        <w:rPr>
          <w:color w:val="000000"/>
          <w:sz w:val="17"/>
          <w:szCs w:val="17"/>
        </w:rPr>
        <w:t xml:space="preserve"> </w:t>
      </w:r>
      <w:proofErr w:type="spellStart"/>
      <w:r w:rsidRPr="00880690">
        <w:rPr>
          <w:color w:val="000000"/>
          <w:sz w:val="17"/>
          <w:szCs w:val="17"/>
        </w:rPr>
        <w:t>формі</w:t>
      </w:r>
      <w:proofErr w:type="spellEnd"/>
      <w:r w:rsidRPr="00880690">
        <w:rPr>
          <w:color w:val="000000"/>
          <w:sz w:val="17"/>
          <w:szCs w:val="17"/>
        </w:rPr>
        <w:t xml:space="preserve"> </w:t>
      </w:r>
      <w:proofErr w:type="spellStart"/>
      <w:r w:rsidRPr="00880690">
        <w:rPr>
          <w:color w:val="000000"/>
          <w:sz w:val="17"/>
          <w:szCs w:val="17"/>
        </w:rPr>
        <w:t>із</w:t>
      </w:r>
      <w:proofErr w:type="spellEnd"/>
      <w:r w:rsidRPr="00880690">
        <w:rPr>
          <w:color w:val="000000"/>
          <w:sz w:val="17"/>
          <w:szCs w:val="17"/>
        </w:rPr>
        <w:t xml:space="preserve"> </w:t>
      </w:r>
      <w:proofErr w:type="spellStart"/>
      <w:r w:rsidRPr="00880690">
        <w:rPr>
          <w:color w:val="000000"/>
          <w:sz w:val="17"/>
          <w:szCs w:val="17"/>
        </w:rPr>
        <w:t>зазначенням</w:t>
      </w:r>
      <w:proofErr w:type="spellEnd"/>
      <w:r w:rsidRPr="00880690">
        <w:rPr>
          <w:color w:val="000000"/>
          <w:sz w:val="17"/>
          <w:szCs w:val="17"/>
        </w:rPr>
        <w:t xml:space="preserve"> </w:t>
      </w:r>
      <w:proofErr w:type="spellStart"/>
      <w:proofErr w:type="gramStart"/>
      <w:r w:rsidRPr="00880690">
        <w:rPr>
          <w:color w:val="000000"/>
          <w:sz w:val="17"/>
          <w:szCs w:val="17"/>
        </w:rPr>
        <w:t>пр</w:t>
      </w:r>
      <w:proofErr w:type="gramEnd"/>
      <w:r w:rsidRPr="00880690">
        <w:rPr>
          <w:color w:val="000000"/>
          <w:sz w:val="17"/>
          <w:szCs w:val="17"/>
        </w:rPr>
        <w:t>ізвища</w:t>
      </w:r>
      <w:proofErr w:type="spellEnd"/>
      <w:r w:rsidRPr="00880690">
        <w:rPr>
          <w:color w:val="000000"/>
          <w:sz w:val="17"/>
          <w:szCs w:val="17"/>
        </w:rPr>
        <w:t xml:space="preserve"> (</w:t>
      </w:r>
      <w:proofErr w:type="spellStart"/>
      <w:r w:rsidRPr="00880690">
        <w:rPr>
          <w:color w:val="000000"/>
          <w:sz w:val="17"/>
          <w:szCs w:val="17"/>
        </w:rPr>
        <w:t>найменування</w:t>
      </w:r>
      <w:proofErr w:type="spellEnd"/>
      <w:r w:rsidRPr="00880690">
        <w:rPr>
          <w:color w:val="000000"/>
          <w:sz w:val="17"/>
          <w:szCs w:val="17"/>
        </w:rPr>
        <w:t xml:space="preserve">) </w:t>
      </w:r>
      <w:proofErr w:type="spellStart"/>
      <w:r w:rsidRPr="00880690">
        <w:rPr>
          <w:color w:val="000000"/>
          <w:sz w:val="17"/>
          <w:szCs w:val="17"/>
        </w:rPr>
        <w:t>акціонера</w:t>
      </w:r>
      <w:proofErr w:type="spellEnd"/>
      <w:r w:rsidRPr="00880690">
        <w:rPr>
          <w:color w:val="000000"/>
          <w:sz w:val="17"/>
          <w:szCs w:val="17"/>
        </w:rPr>
        <w:t xml:space="preserve">, </w:t>
      </w:r>
      <w:proofErr w:type="spellStart"/>
      <w:r w:rsidRPr="00880690">
        <w:rPr>
          <w:color w:val="000000"/>
          <w:sz w:val="17"/>
          <w:szCs w:val="17"/>
        </w:rPr>
        <w:t>який</w:t>
      </w:r>
      <w:proofErr w:type="spellEnd"/>
      <w:r w:rsidRPr="00880690">
        <w:rPr>
          <w:color w:val="000000"/>
          <w:sz w:val="17"/>
          <w:szCs w:val="17"/>
        </w:rPr>
        <w:t xml:space="preserve"> </w:t>
      </w:r>
      <w:proofErr w:type="spellStart"/>
      <w:r w:rsidRPr="00880690">
        <w:rPr>
          <w:color w:val="000000"/>
          <w:sz w:val="17"/>
          <w:szCs w:val="17"/>
        </w:rPr>
        <w:t>її</w:t>
      </w:r>
      <w:proofErr w:type="spellEnd"/>
      <w:r w:rsidRPr="00880690">
        <w:rPr>
          <w:color w:val="000000"/>
          <w:sz w:val="17"/>
          <w:szCs w:val="17"/>
        </w:rPr>
        <w:t xml:space="preserve"> вносить, </w:t>
      </w:r>
      <w:proofErr w:type="spellStart"/>
      <w:r w:rsidRPr="00880690">
        <w:rPr>
          <w:color w:val="000000"/>
          <w:sz w:val="17"/>
          <w:szCs w:val="17"/>
        </w:rPr>
        <w:t>кількості</w:t>
      </w:r>
      <w:proofErr w:type="spellEnd"/>
      <w:r w:rsidRPr="00880690">
        <w:rPr>
          <w:color w:val="000000"/>
          <w:sz w:val="17"/>
          <w:szCs w:val="17"/>
        </w:rPr>
        <w:t>, типу та/</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класу</w:t>
      </w:r>
      <w:proofErr w:type="spellEnd"/>
      <w:r w:rsidRPr="00880690">
        <w:rPr>
          <w:color w:val="000000"/>
          <w:sz w:val="17"/>
          <w:szCs w:val="17"/>
        </w:rPr>
        <w:t xml:space="preserve"> </w:t>
      </w:r>
      <w:proofErr w:type="spellStart"/>
      <w:r w:rsidRPr="00880690">
        <w:rPr>
          <w:color w:val="000000"/>
          <w:sz w:val="17"/>
          <w:szCs w:val="17"/>
        </w:rPr>
        <w:t>належних</w:t>
      </w:r>
      <w:proofErr w:type="spellEnd"/>
      <w:r w:rsidRPr="00880690">
        <w:rPr>
          <w:color w:val="000000"/>
          <w:sz w:val="17"/>
          <w:szCs w:val="17"/>
        </w:rPr>
        <w:t xml:space="preserve"> </w:t>
      </w:r>
      <w:proofErr w:type="spellStart"/>
      <w:r w:rsidRPr="00880690">
        <w:rPr>
          <w:color w:val="000000"/>
          <w:sz w:val="17"/>
          <w:szCs w:val="17"/>
        </w:rPr>
        <w:t>йому</w:t>
      </w:r>
      <w:proofErr w:type="spellEnd"/>
      <w:r w:rsidRPr="00880690">
        <w:rPr>
          <w:color w:val="000000"/>
          <w:sz w:val="17"/>
          <w:szCs w:val="17"/>
        </w:rPr>
        <w:t xml:space="preserve"> </w:t>
      </w:r>
      <w:proofErr w:type="spellStart"/>
      <w:r w:rsidRPr="00880690">
        <w:rPr>
          <w:color w:val="000000"/>
          <w:sz w:val="17"/>
          <w:szCs w:val="17"/>
        </w:rPr>
        <w:t>акцій</w:t>
      </w:r>
      <w:proofErr w:type="spellEnd"/>
      <w:r w:rsidRPr="00880690">
        <w:rPr>
          <w:color w:val="000000"/>
          <w:sz w:val="17"/>
          <w:szCs w:val="17"/>
        </w:rPr>
        <w:t xml:space="preserve">, </w:t>
      </w:r>
      <w:proofErr w:type="spellStart"/>
      <w:r w:rsidRPr="00880690">
        <w:rPr>
          <w:color w:val="000000"/>
          <w:sz w:val="17"/>
          <w:szCs w:val="17"/>
        </w:rPr>
        <w:t>змісту</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до </w:t>
      </w:r>
      <w:proofErr w:type="spellStart"/>
      <w:r w:rsidRPr="00880690">
        <w:rPr>
          <w:color w:val="000000"/>
          <w:sz w:val="17"/>
          <w:szCs w:val="17"/>
        </w:rPr>
        <w:t>питання</w:t>
      </w:r>
      <w:proofErr w:type="spellEnd"/>
      <w:r w:rsidRPr="00880690">
        <w:rPr>
          <w:color w:val="000000"/>
          <w:sz w:val="17"/>
          <w:szCs w:val="17"/>
        </w:rPr>
        <w:t xml:space="preserve"> та/</w:t>
      </w:r>
      <w:proofErr w:type="spellStart"/>
      <w:r w:rsidRPr="00880690">
        <w:rPr>
          <w:color w:val="000000"/>
          <w:sz w:val="17"/>
          <w:szCs w:val="17"/>
        </w:rPr>
        <w:t>або</w:t>
      </w:r>
      <w:proofErr w:type="spellEnd"/>
      <w:r w:rsidRPr="00880690">
        <w:rPr>
          <w:color w:val="000000"/>
          <w:sz w:val="17"/>
          <w:szCs w:val="17"/>
        </w:rPr>
        <w:t xml:space="preserve"> проекту </w:t>
      </w:r>
      <w:proofErr w:type="spellStart"/>
      <w:r w:rsidRPr="00880690">
        <w:rPr>
          <w:color w:val="000000"/>
          <w:sz w:val="17"/>
          <w:szCs w:val="17"/>
        </w:rPr>
        <w:t>рішення</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акціонерів</w:t>
      </w:r>
      <w:proofErr w:type="spellEnd"/>
      <w:r w:rsidRPr="00880690">
        <w:rPr>
          <w:color w:val="000000"/>
          <w:sz w:val="17"/>
          <w:szCs w:val="17"/>
        </w:rPr>
        <w:t xml:space="preserve"> (</w:t>
      </w:r>
      <w:proofErr w:type="spellStart"/>
      <w:r w:rsidRPr="00880690">
        <w:rPr>
          <w:color w:val="000000"/>
          <w:sz w:val="17"/>
          <w:szCs w:val="17"/>
        </w:rPr>
        <w:t>акціонера</w:t>
      </w:r>
      <w:proofErr w:type="spellEnd"/>
      <w:r w:rsidRPr="00880690">
        <w:rPr>
          <w:color w:val="000000"/>
          <w:sz w:val="17"/>
          <w:szCs w:val="17"/>
        </w:rPr>
        <w:t xml:space="preserve">), </w:t>
      </w:r>
      <w:proofErr w:type="spellStart"/>
      <w:r w:rsidRPr="00880690">
        <w:rPr>
          <w:color w:val="000000"/>
          <w:sz w:val="17"/>
          <w:szCs w:val="17"/>
        </w:rPr>
        <w:t>які</w:t>
      </w:r>
      <w:proofErr w:type="spellEnd"/>
      <w:r w:rsidRPr="00880690">
        <w:rPr>
          <w:color w:val="000000"/>
          <w:sz w:val="17"/>
          <w:szCs w:val="17"/>
        </w:rPr>
        <w:t xml:space="preserve"> </w:t>
      </w:r>
      <w:proofErr w:type="spellStart"/>
      <w:r w:rsidRPr="00880690">
        <w:rPr>
          <w:color w:val="000000"/>
          <w:sz w:val="17"/>
          <w:szCs w:val="17"/>
        </w:rPr>
        <w:t>сукупно</w:t>
      </w:r>
      <w:proofErr w:type="spellEnd"/>
      <w:r w:rsidRPr="00880690">
        <w:rPr>
          <w:color w:val="000000"/>
          <w:sz w:val="17"/>
          <w:szCs w:val="17"/>
        </w:rPr>
        <w:t xml:space="preserve"> </w:t>
      </w:r>
      <w:proofErr w:type="spellStart"/>
      <w:r w:rsidRPr="00880690">
        <w:rPr>
          <w:color w:val="000000"/>
          <w:sz w:val="17"/>
          <w:szCs w:val="17"/>
        </w:rPr>
        <w:t>є</w:t>
      </w:r>
      <w:proofErr w:type="spellEnd"/>
      <w:r w:rsidRPr="00880690">
        <w:rPr>
          <w:color w:val="000000"/>
          <w:sz w:val="17"/>
          <w:szCs w:val="17"/>
        </w:rPr>
        <w:t xml:space="preserve"> </w:t>
      </w:r>
      <w:proofErr w:type="spellStart"/>
      <w:r w:rsidRPr="00880690">
        <w:rPr>
          <w:color w:val="000000"/>
          <w:sz w:val="17"/>
          <w:szCs w:val="17"/>
        </w:rPr>
        <w:t>власниками</w:t>
      </w:r>
      <w:proofErr w:type="spellEnd"/>
      <w:r w:rsidRPr="00880690">
        <w:rPr>
          <w:color w:val="000000"/>
          <w:sz w:val="17"/>
          <w:szCs w:val="17"/>
        </w:rPr>
        <w:t xml:space="preserve"> 5 </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більше</w:t>
      </w:r>
      <w:proofErr w:type="spellEnd"/>
      <w:r w:rsidRPr="00880690">
        <w:rPr>
          <w:color w:val="000000"/>
          <w:sz w:val="17"/>
          <w:szCs w:val="17"/>
        </w:rPr>
        <w:t xml:space="preserve"> </w:t>
      </w:r>
      <w:proofErr w:type="spellStart"/>
      <w:r w:rsidRPr="00880690">
        <w:rPr>
          <w:color w:val="000000"/>
          <w:sz w:val="17"/>
          <w:szCs w:val="17"/>
        </w:rPr>
        <w:t>відсотків</w:t>
      </w:r>
      <w:proofErr w:type="spellEnd"/>
      <w:r w:rsidRPr="00880690">
        <w:rPr>
          <w:color w:val="000000"/>
          <w:sz w:val="17"/>
          <w:szCs w:val="17"/>
        </w:rPr>
        <w:t xml:space="preserve"> </w:t>
      </w:r>
      <w:proofErr w:type="spellStart"/>
      <w:r w:rsidRPr="00880690">
        <w:rPr>
          <w:color w:val="000000"/>
          <w:sz w:val="17"/>
          <w:szCs w:val="17"/>
        </w:rPr>
        <w:t>голосуючих</w:t>
      </w:r>
      <w:proofErr w:type="spellEnd"/>
      <w:r w:rsidRPr="00880690">
        <w:rPr>
          <w:color w:val="000000"/>
          <w:sz w:val="17"/>
          <w:szCs w:val="17"/>
        </w:rPr>
        <w:t xml:space="preserve"> </w:t>
      </w:r>
      <w:proofErr w:type="spellStart"/>
      <w:r w:rsidRPr="00880690">
        <w:rPr>
          <w:color w:val="000000"/>
          <w:sz w:val="17"/>
          <w:szCs w:val="17"/>
        </w:rPr>
        <w:t>акцій</w:t>
      </w:r>
      <w:proofErr w:type="spellEnd"/>
      <w:r w:rsidRPr="00880690">
        <w:rPr>
          <w:color w:val="000000"/>
          <w:sz w:val="17"/>
          <w:szCs w:val="17"/>
        </w:rPr>
        <w:t xml:space="preserve">, </w:t>
      </w:r>
      <w:proofErr w:type="spellStart"/>
      <w:proofErr w:type="gramStart"/>
      <w:r w:rsidRPr="00880690">
        <w:rPr>
          <w:color w:val="000000"/>
          <w:sz w:val="17"/>
          <w:szCs w:val="17"/>
        </w:rPr>
        <w:t>п</w:t>
      </w:r>
      <w:proofErr w:type="gramEnd"/>
      <w:r w:rsidRPr="00880690">
        <w:rPr>
          <w:color w:val="000000"/>
          <w:sz w:val="17"/>
          <w:szCs w:val="17"/>
        </w:rPr>
        <w:t>ідлягають</w:t>
      </w:r>
      <w:proofErr w:type="spellEnd"/>
      <w:r w:rsidRPr="00880690">
        <w:rPr>
          <w:color w:val="000000"/>
          <w:sz w:val="17"/>
          <w:szCs w:val="17"/>
        </w:rPr>
        <w:t xml:space="preserve"> </w:t>
      </w:r>
      <w:proofErr w:type="spellStart"/>
      <w:r w:rsidRPr="00880690">
        <w:rPr>
          <w:color w:val="000000"/>
          <w:sz w:val="17"/>
          <w:szCs w:val="17"/>
        </w:rPr>
        <w:t>обов'язковому</w:t>
      </w:r>
      <w:proofErr w:type="spellEnd"/>
      <w:r w:rsidRPr="00880690">
        <w:rPr>
          <w:color w:val="000000"/>
          <w:sz w:val="17"/>
          <w:szCs w:val="17"/>
        </w:rPr>
        <w:t xml:space="preserve"> </w:t>
      </w:r>
      <w:proofErr w:type="spellStart"/>
      <w:r w:rsidRPr="00880690">
        <w:rPr>
          <w:color w:val="000000"/>
          <w:sz w:val="17"/>
          <w:szCs w:val="17"/>
        </w:rPr>
        <w:t>включенню</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Зміни</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вносяться</w:t>
      </w:r>
      <w:proofErr w:type="spellEnd"/>
      <w:r w:rsidRPr="00880690">
        <w:rPr>
          <w:color w:val="000000"/>
          <w:sz w:val="17"/>
          <w:szCs w:val="17"/>
        </w:rPr>
        <w:t xml:space="preserve"> </w:t>
      </w:r>
      <w:proofErr w:type="spellStart"/>
      <w:r w:rsidRPr="00880690">
        <w:rPr>
          <w:color w:val="000000"/>
          <w:sz w:val="17"/>
          <w:szCs w:val="17"/>
        </w:rPr>
        <w:t>лише</w:t>
      </w:r>
      <w:proofErr w:type="spellEnd"/>
      <w:r w:rsidRPr="00880690">
        <w:rPr>
          <w:color w:val="000000"/>
          <w:sz w:val="17"/>
          <w:szCs w:val="17"/>
        </w:rPr>
        <w:t xml:space="preserve"> шляхом </w:t>
      </w:r>
      <w:proofErr w:type="spellStart"/>
      <w:r w:rsidRPr="00880690">
        <w:rPr>
          <w:color w:val="000000"/>
          <w:sz w:val="17"/>
          <w:szCs w:val="17"/>
        </w:rPr>
        <w:t>включення</w:t>
      </w:r>
      <w:proofErr w:type="spellEnd"/>
      <w:r w:rsidRPr="00880690">
        <w:rPr>
          <w:color w:val="000000"/>
          <w:sz w:val="17"/>
          <w:szCs w:val="17"/>
        </w:rPr>
        <w:t xml:space="preserve"> </w:t>
      </w:r>
      <w:proofErr w:type="spellStart"/>
      <w:r w:rsidRPr="00880690">
        <w:rPr>
          <w:color w:val="000000"/>
          <w:sz w:val="17"/>
          <w:szCs w:val="17"/>
        </w:rPr>
        <w:t>нових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та </w:t>
      </w:r>
      <w:proofErr w:type="spellStart"/>
      <w:r w:rsidRPr="00880690">
        <w:rPr>
          <w:color w:val="000000"/>
          <w:sz w:val="17"/>
          <w:szCs w:val="17"/>
        </w:rPr>
        <w:t>проектів</w:t>
      </w:r>
      <w:proofErr w:type="spellEnd"/>
      <w:r w:rsidRPr="00880690">
        <w:rPr>
          <w:color w:val="000000"/>
          <w:sz w:val="17"/>
          <w:szCs w:val="17"/>
        </w:rPr>
        <w:t xml:space="preserve"> </w:t>
      </w:r>
      <w:proofErr w:type="spellStart"/>
      <w:r w:rsidRPr="00880690">
        <w:rPr>
          <w:color w:val="000000"/>
          <w:sz w:val="17"/>
          <w:szCs w:val="17"/>
        </w:rPr>
        <w:t>рішень</w:t>
      </w:r>
      <w:proofErr w:type="spellEnd"/>
      <w:r w:rsidRPr="00880690">
        <w:rPr>
          <w:color w:val="000000"/>
          <w:sz w:val="17"/>
          <w:szCs w:val="17"/>
        </w:rPr>
        <w:t xml:space="preserve"> </w:t>
      </w:r>
      <w:proofErr w:type="spellStart"/>
      <w:r w:rsidRPr="00880690">
        <w:rPr>
          <w:color w:val="000000"/>
          <w:sz w:val="17"/>
          <w:szCs w:val="17"/>
        </w:rPr>
        <w:t>із</w:t>
      </w:r>
      <w:proofErr w:type="spellEnd"/>
      <w:r w:rsidRPr="00880690">
        <w:rPr>
          <w:color w:val="000000"/>
          <w:sz w:val="17"/>
          <w:szCs w:val="17"/>
        </w:rPr>
        <w:t xml:space="preserve"> </w:t>
      </w:r>
      <w:proofErr w:type="spellStart"/>
      <w:r w:rsidRPr="00880690">
        <w:rPr>
          <w:color w:val="000000"/>
          <w:sz w:val="17"/>
          <w:szCs w:val="17"/>
        </w:rPr>
        <w:t>запропонованих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Товариство</w:t>
      </w:r>
      <w:proofErr w:type="spellEnd"/>
      <w:r w:rsidRPr="00880690">
        <w:rPr>
          <w:color w:val="000000"/>
          <w:sz w:val="17"/>
          <w:szCs w:val="17"/>
        </w:rPr>
        <w:t xml:space="preserve"> не </w:t>
      </w:r>
      <w:proofErr w:type="spellStart"/>
      <w:r w:rsidRPr="00880690">
        <w:rPr>
          <w:color w:val="000000"/>
          <w:sz w:val="17"/>
          <w:szCs w:val="17"/>
        </w:rPr>
        <w:t>має</w:t>
      </w:r>
      <w:proofErr w:type="spellEnd"/>
      <w:r w:rsidRPr="00880690">
        <w:rPr>
          <w:color w:val="000000"/>
          <w:sz w:val="17"/>
          <w:szCs w:val="17"/>
        </w:rPr>
        <w:t xml:space="preserve"> права </w:t>
      </w:r>
      <w:proofErr w:type="spellStart"/>
      <w:r w:rsidRPr="00880690">
        <w:rPr>
          <w:color w:val="000000"/>
          <w:sz w:val="17"/>
          <w:szCs w:val="17"/>
        </w:rPr>
        <w:t>вносити</w:t>
      </w:r>
      <w:proofErr w:type="spellEnd"/>
      <w:r w:rsidRPr="00880690">
        <w:rPr>
          <w:color w:val="000000"/>
          <w:sz w:val="17"/>
          <w:szCs w:val="17"/>
        </w:rPr>
        <w:t xml:space="preserve"> </w:t>
      </w:r>
      <w:proofErr w:type="spellStart"/>
      <w:r w:rsidRPr="00880690">
        <w:rPr>
          <w:color w:val="000000"/>
          <w:sz w:val="17"/>
          <w:szCs w:val="17"/>
        </w:rPr>
        <w:t>зміни</w:t>
      </w:r>
      <w:proofErr w:type="spellEnd"/>
      <w:r w:rsidRPr="00880690">
        <w:rPr>
          <w:color w:val="000000"/>
          <w:sz w:val="17"/>
          <w:szCs w:val="17"/>
        </w:rPr>
        <w:t xml:space="preserve"> до </w:t>
      </w:r>
      <w:proofErr w:type="spellStart"/>
      <w:r w:rsidRPr="00880690">
        <w:rPr>
          <w:color w:val="000000"/>
          <w:sz w:val="17"/>
          <w:szCs w:val="17"/>
        </w:rPr>
        <w:t>запропонованих</w:t>
      </w:r>
      <w:proofErr w:type="spellEnd"/>
      <w:r w:rsidRPr="00880690">
        <w:rPr>
          <w:color w:val="000000"/>
          <w:sz w:val="17"/>
          <w:szCs w:val="17"/>
        </w:rPr>
        <w:t xml:space="preserve"> </w:t>
      </w:r>
      <w:proofErr w:type="spellStart"/>
      <w:r w:rsidRPr="00880690">
        <w:rPr>
          <w:color w:val="000000"/>
          <w:sz w:val="17"/>
          <w:szCs w:val="17"/>
        </w:rPr>
        <w:t>акціонерами</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проектів</w:t>
      </w:r>
      <w:proofErr w:type="spellEnd"/>
      <w:r w:rsidRPr="00880690">
        <w:rPr>
          <w:color w:val="000000"/>
          <w:sz w:val="17"/>
          <w:szCs w:val="17"/>
        </w:rPr>
        <w:t xml:space="preserve"> </w:t>
      </w:r>
      <w:proofErr w:type="spellStart"/>
      <w:proofErr w:type="gramStart"/>
      <w:r w:rsidRPr="00880690">
        <w:rPr>
          <w:color w:val="000000"/>
          <w:sz w:val="17"/>
          <w:szCs w:val="17"/>
        </w:rPr>
        <w:t>р</w:t>
      </w:r>
      <w:proofErr w:type="gramEnd"/>
      <w:r w:rsidRPr="00880690">
        <w:rPr>
          <w:color w:val="000000"/>
          <w:sz w:val="17"/>
          <w:szCs w:val="17"/>
        </w:rPr>
        <w:t>ішень</w:t>
      </w:r>
      <w:proofErr w:type="spellEnd"/>
      <w:r w:rsidRPr="00880690">
        <w:rPr>
          <w:color w:val="000000"/>
          <w:sz w:val="17"/>
          <w:szCs w:val="17"/>
        </w:rPr>
        <w:t>.</w:t>
      </w:r>
    </w:p>
    <w:p w:rsidR="00F32587" w:rsidRPr="00880690" w:rsidRDefault="00F32587" w:rsidP="003B605C">
      <w:pPr>
        <w:pStyle w:val="a5"/>
        <w:ind w:firstLine="284"/>
        <w:jc w:val="both"/>
        <w:rPr>
          <w:sz w:val="17"/>
          <w:szCs w:val="17"/>
        </w:rPr>
      </w:pPr>
      <w:r w:rsidRPr="00880690">
        <w:rPr>
          <w:sz w:val="17"/>
          <w:szCs w:val="17"/>
        </w:rPr>
        <w:t>Наглядова рада Товариства, затверджує порядок денний не пізніше ніж за 15 днів до дати проведення загальних зборів, а перелік кандидатів до складу органів товариства - не пізніше ніж за чотири дні до дати проведення загальних зборів.</w:t>
      </w:r>
    </w:p>
    <w:p w:rsidR="00F32587" w:rsidRPr="00880690" w:rsidRDefault="00F32587" w:rsidP="003B605C">
      <w:pPr>
        <w:pStyle w:val="a5"/>
        <w:ind w:firstLine="284"/>
        <w:jc w:val="both"/>
        <w:rPr>
          <w:sz w:val="17"/>
          <w:szCs w:val="17"/>
        </w:rPr>
      </w:pPr>
      <w:r w:rsidRPr="00880690">
        <w:rPr>
          <w:sz w:val="17"/>
          <w:szCs w:val="17"/>
        </w:rPr>
        <w:t>Мотивоване рішення про відмову у включенні пропозиції до проекту денного загальних зборів акціонерного товариства надсилається наглядовою радою акціонеру протягом трьох днів з моменту його прийняття. Кожний акціонер має право оскаржити в суді рішення товариства про відмову у включені його пропозицій до проекту порядку денного.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w:t>
      </w:r>
    </w:p>
    <w:p w:rsidR="00F32587" w:rsidRPr="00880690" w:rsidRDefault="00F32587" w:rsidP="003B605C">
      <w:pPr>
        <w:pStyle w:val="a5"/>
        <w:ind w:firstLine="284"/>
        <w:jc w:val="both"/>
        <w:rPr>
          <w:b/>
          <w:sz w:val="17"/>
          <w:szCs w:val="17"/>
          <w:u w:val="single"/>
        </w:rPr>
      </w:pPr>
      <w:r w:rsidRPr="00880690">
        <w:rPr>
          <w:b/>
          <w:sz w:val="17"/>
          <w:szCs w:val="17"/>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rsidR="00F32587" w:rsidRPr="00880690" w:rsidRDefault="00883D02" w:rsidP="003B605C">
      <w:pPr>
        <w:pStyle w:val="a5"/>
        <w:ind w:firstLine="284"/>
        <w:jc w:val="both"/>
        <w:rPr>
          <w:sz w:val="17"/>
          <w:szCs w:val="17"/>
        </w:rPr>
      </w:pPr>
      <w:r w:rsidRPr="00880690">
        <w:rPr>
          <w:sz w:val="17"/>
          <w:szCs w:val="17"/>
        </w:rPr>
        <w:t xml:space="preserve"> </w:t>
      </w:r>
      <w:r w:rsidR="00F32587" w:rsidRPr="00880690">
        <w:rPr>
          <w:sz w:val="17"/>
          <w:szCs w:val="17"/>
        </w:rPr>
        <w:t>Для участі у загальних зборах надаються наступні документи:</w:t>
      </w:r>
    </w:p>
    <w:p w:rsidR="00F32587" w:rsidRPr="00880690" w:rsidRDefault="00F32587" w:rsidP="003B605C">
      <w:pPr>
        <w:pStyle w:val="a5"/>
        <w:jc w:val="both"/>
        <w:rPr>
          <w:sz w:val="17"/>
          <w:szCs w:val="17"/>
        </w:rPr>
      </w:pPr>
      <w:r w:rsidRPr="00880690">
        <w:rPr>
          <w:sz w:val="17"/>
          <w:szCs w:val="17"/>
        </w:rPr>
        <w:t xml:space="preserve">- акціонери - фізичні особи: документ, що посвідчує особу (ПАСПОРТ); </w:t>
      </w:r>
    </w:p>
    <w:p w:rsidR="00F32587" w:rsidRPr="00880690" w:rsidRDefault="00F32587" w:rsidP="003B605C">
      <w:pPr>
        <w:pStyle w:val="a5"/>
        <w:jc w:val="both"/>
        <w:rPr>
          <w:sz w:val="17"/>
          <w:szCs w:val="17"/>
        </w:rPr>
      </w:pPr>
      <w:r w:rsidRPr="00880690">
        <w:rPr>
          <w:sz w:val="17"/>
          <w:szCs w:val="17"/>
        </w:rPr>
        <w:t>-  представники акціонерів - фізичних осіб: довіреність, оформлену та видану згідно з чинним законодавством України та документ</w:t>
      </w:r>
      <w:r w:rsidR="006E5626">
        <w:rPr>
          <w:sz w:val="17"/>
          <w:szCs w:val="17"/>
        </w:rPr>
        <w:t>, що посвідчує особу (ПАСПОРТ).</w:t>
      </w:r>
      <w:r w:rsidR="00EB5803" w:rsidRPr="00880690">
        <w:rPr>
          <w:sz w:val="17"/>
          <w:szCs w:val="17"/>
        </w:rPr>
        <w:t xml:space="preserve">        </w:t>
      </w:r>
    </w:p>
    <w:p w:rsidR="00F32587" w:rsidRPr="00880690" w:rsidRDefault="00F32587" w:rsidP="003B605C">
      <w:pPr>
        <w:pStyle w:val="a5"/>
        <w:ind w:firstLine="284"/>
        <w:jc w:val="both"/>
        <w:rPr>
          <w:sz w:val="17"/>
          <w:szCs w:val="17"/>
        </w:rPr>
      </w:pPr>
      <w:r w:rsidRPr="00880690">
        <w:rPr>
          <w:sz w:val="17"/>
          <w:szCs w:val="17"/>
        </w:rPr>
        <w:t xml:space="preserve">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F32587" w:rsidRPr="00880690" w:rsidRDefault="00F32587" w:rsidP="003B605C">
      <w:pPr>
        <w:pStyle w:val="a5"/>
        <w:ind w:firstLine="284"/>
        <w:jc w:val="both"/>
        <w:rPr>
          <w:sz w:val="17"/>
          <w:szCs w:val="17"/>
        </w:rPr>
      </w:pPr>
      <w:r w:rsidRPr="00880690">
        <w:rPr>
          <w:sz w:val="17"/>
          <w:szCs w:val="17"/>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Директора Товариства. Повідомлення акціонером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F32587" w:rsidRPr="00880690" w:rsidRDefault="00F32587" w:rsidP="00537D0F">
      <w:pPr>
        <w:pStyle w:val="a5"/>
        <w:ind w:firstLine="284"/>
        <w:jc w:val="both"/>
        <w:rPr>
          <w:sz w:val="17"/>
          <w:szCs w:val="17"/>
        </w:rPr>
      </w:pPr>
      <w:r w:rsidRPr="00880690">
        <w:rPr>
          <w:sz w:val="17"/>
          <w:szCs w:val="17"/>
        </w:rPr>
        <w:t xml:space="preserve">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      </w:t>
      </w:r>
      <w:r w:rsidRPr="00880690">
        <w:rPr>
          <w:spacing w:val="-2"/>
          <w:sz w:val="17"/>
          <w:szCs w:val="17"/>
        </w:rPr>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F32587" w:rsidRPr="00880690" w:rsidRDefault="00F32587" w:rsidP="003B605C">
      <w:pPr>
        <w:pStyle w:val="a5"/>
        <w:ind w:firstLine="284"/>
        <w:jc w:val="both"/>
        <w:rPr>
          <w:sz w:val="17"/>
          <w:szCs w:val="17"/>
        </w:rPr>
      </w:pPr>
      <w:r w:rsidRPr="00880690">
        <w:rPr>
          <w:sz w:val="17"/>
          <w:szCs w:val="17"/>
        </w:rPr>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Товариства, або взяти участь у загальних зборах особисто.</w:t>
      </w:r>
    </w:p>
    <w:p w:rsidR="00DC666E" w:rsidRDefault="00DC666E" w:rsidP="003B605C">
      <w:pPr>
        <w:rPr>
          <w:b/>
          <w:sz w:val="18"/>
          <w:szCs w:val="18"/>
          <w:lang w:val="uk-UA"/>
        </w:rPr>
      </w:pPr>
    </w:p>
    <w:p w:rsidR="00F32587" w:rsidRPr="003B605C" w:rsidRDefault="00F32587" w:rsidP="003B605C">
      <w:pPr>
        <w:rPr>
          <w:b/>
          <w:sz w:val="18"/>
          <w:szCs w:val="18"/>
        </w:rPr>
      </w:pPr>
      <w:proofErr w:type="spellStart"/>
      <w:r w:rsidRPr="003B605C">
        <w:rPr>
          <w:b/>
          <w:sz w:val="18"/>
          <w:szCs w:val="18"/>
        </w:rPr>
        <w:t>Основні</w:t>
      </w:r>
      <w:proofErr w:type="spellEnd"/>
      <w:r w:rsidRPr="003B605C">
        <w:rPr>
          <w:b/>
          <w:sz w:val="18"/>
          <w:szCs w:val="18"/>
        </w:rPr>
        <w:t xml:space="preserve"> </w:t>
      </w:r>
      <w:proofErr w:type="spellStart"/>
      <w:r w:rsidRPr="003B605C">
        <w:rPr>
          <w:b/>
          <w:sz w:val="18"/>
          <w:szCs w:val="18"/>
        </w:rPr>
        <w:t>показники</w:t>
      </w:r>
      <w:proofErr w:type="spellEnd"/>
      <w:r w:rsidRPr="003B605C">
        <w:rPr>
          <w:b/>
          <w:sz w:val="18"/>
          <w:szCs w:val="18"/>
        </w:rPr>
        <w:t xml:space="preserve"> </w:t>
      </w:r>
      <w:r>
        <w:rPr>
          <w:b/>
          <w:sz w:val="18"/>
          <w:szCs w:val="18"/>
          <w:lang w:val="uk-UA"/>
        </w:rPr>
        <w:t xml:space="preserve">консолідованої </w:t>
      </w:r>
      <w:proofErr w:type="spellStart"/>
      <w:r w:rsidRPr="003B605C">
        <w:rPr>
          <w:b/>
          <w:sz w:val="18"/>
          <w:szCs w:val="18"/>
        </w:rPr>
        <w:t>фінансово-господарської</w:t>
      </w:r>
      <w:proofErr w:type="spellEnd"/>
      <w:r w:rsidRPr="003B605C">
        <w:rPr>
          <w:b/>
          <w:sz w:val="18"/>
          <w:szCs w:val="18"/>
        </w:rPr>
        <w:t xml:space="preserve"> </w:t>
      </w:r>
      <w:proofErr w:type="spellStart"/>
      <w:r w:rsidRPr="003B605C">
        <w:rPr>
          <w:b/>
          <w:sz w:val="18"/>
          <w:szCs w:val="18"/>
        </w:rPr>
        <w:t>діяльності</w:t>
      </w:r>
      <w:proofErr w:type="spellEnd"/>
      <w:r w:rsidRPr="003B605C">
        <w:rPr>
          <w:b/>
          <w:sz w:val="18"/>
          <w:szCs w:val="18"/>
        </w:rPr>
        <w:t xml:space="preserve"> </w:t>
      </w:r>
      <w:proofErr w:type="spellStart"/>
      <w:proofErr w:type="gramStart"/>
      <w:r w:rsidRPr="003B605C">
        <w:rPr>
          <w:b/>
          <w:sz w:val="18"/>
          <w:szCs w:val="18"/>
        </w:rPr>
        <w:t>п</w:t>
      </w:r>
      <w:proofErr w:type="gramEnd"/>
      <w:r w:rsidRPr="003B605C">
        <w:rPr>
          <w:b/>
          <w:sz w:val="18"/>
          <w:szCs w:val="18"/>
        </w:rPr>
        <w:t>ідприємства</w:t>
      </w:r>
      <w:proofErr w:type="spellEnd"/>
      <w:r w:rsidRPr="003B605C">
        <w:rPr>
          <w:b/>
          <w:sz w:val="18"/>
          <w:szCs w:val="18"/>
        </w:rPr>
        <w:t xml:space="preserve"> за 201</w:t>
      </w:r>
      <w:r w:rsidR="00D448A3">
        <w:rPr>
          <w:b/>
          <w:sz w:val="18"/>
          <w:szCs w:val="18"/>
          <w:lang w:val="uk-UA"/>
        </w:rPr>
        <w:t>9</w:t>
      </w:r>
      <w:r w:rsidRPr="003B605C">
        <w:rPr>
          <w:b/>
          <w:sz w:val="18"/>
          <w:szCs w:val="18"/>
        </w:rPr>
        <w:t xml:space="preserve"> </w:t>
      </w:r>
      <w:proofErr w:type="spellStart"/>
      <w:r w:rsidRPr="003B605C">
        <w:rPr>
          <w:b/>
          <w:sz w:val="18"/>
          <w:szCs w:val="18"/>
        </w:rPr>
        <w:t>рік</w:t>
      </w:r>
      <w:proofErr w:type="spellEnd"/>
      <w:r w:rsidRPr="003B605C">
        <w:rPr>
          <w:b/>
          <w:sz w:val="18"/>
          <w:szCs w:val="18"/>
        </w:rPr>
        <w:t xml:space="preserve"> (тис. </w:t>
      </w:r>
      <w:proofErr w:type="spellStart"/>
      <w:r w:rsidRPr="003B605C">
        <w:rPr>
          <w:b/>
          <w:sz w:val="18"/>
          <w:szCs w:val="18"/>
        </w:rPr>
        <w:t>грн</w:t>
      </w:r>
      <w:proofErr w:type="spellEnd"/>
      <w:r w:rsidRPr="003B605C">
        <w:rPr>
          <w:b/>
          <w:sz w:val="18"/>
          <w:szCs w:val="18"/>
        </w:rPr>
        <w:t>.):</w:t>
      </w:r>
    </w:p>
    <w:tbl>
      <w:tblPr>
        <w:tblW w:w="0" w:type="auto"/>
        <w:tblInd w:w="14" w:type="dxa"/>
        <w:tblLayout w:type="fixed"/>
        <w:tblCellMar>
          <w:left w:w="0" w:type="dxa"/>
          <w:right w:w="0" w:type="dxa"/>
        </w:tblCellMar>
        <w:tblLook w:val="0000"/>
      </w:tblPr>
      <w:tblGrid>
        <w:gridCol w:w="6791"/>
        <w:gridCol w:w="1560"/>
        <w:gridCol w:w="1984"/>
      </w:tblGrid>
      <w:tr w:rsidR="00F32587" w:rsidRPr="00537D0F" w:rsidTr="00537D0F">
        <w:trPr>
          <w:cantSplit/>
          <w:trHeight w:hRule="exact" w:val="257"/>
        </w:trPr>
        <w:tc>
          <w:tcPr>
            <w:tcW w:w="6791" w:type="dxa"/>
            <w:vMerge w:val="restart"/>
            <w:tcBorders>
              <w:top w:val="single" w:sz="2" w:space="0" w:color="000000"/>
              <w:left w:val="single" w:sz="2" w:space="0" w:color="000000"/>
              <w:bottom w:val="single" w:sz="2" w:space="0" w:color="000000"/>
            </w:tcBorders>
            <w:vAlign w:val="center"/>
          </w:tcPr>
          <w:p w:rsidR="00F32587" w:rsidRPr="00537D0F" w:rsidRDefault="00F32587" w:rsidP="00130621">
            <w:pPr>
              <w:pStyle w:val="WW-110"/>
              <w:autoSpaceDE w:val="0"/>
              <w:snapToGrid w:val="0"/>
              <w:rPr>
                <w:rFonts w:cs="Times New Roman"/>
                <w:b w:val="0"/>
                <w:bCs w:val="0"/>
                <w:i w:val="0"/>
                <w:iCs w:val="0"/>
                <w:sz w:val="16"/>
                <w:szCs w:val="16"/>
                <w:lang w:val="uk-UA"/>
              </w:rPr>
            </w:pPr>
            <w:r w:rsidRPr="00537D0F">
              <w:rPr>
                <w:rFonts w:cs="Times New Roman"/>
                <w:b w:val="0"/>
                <w:bCs w:val="0"/>
                <w:i w:val="0"/>
                <w:iCs w:val="0"/>
                <w:sz w:val="16"/>
                <w:szCs w:val="16"/>
                <w:lang w:val="uk-UA"/>
              </w:rPr>
              <w:t xml:space="preserve">Найменування показника </w:t>
            </w:r>
          </w:p>
        </w:tc>
        <w:tc>
          <w:tcPr>
            <w:tcW w:w="3544" w:type="dxa"/>
            <w:gridSpan w:val="2"/>
            <w:tcBorders>
              <w:top w:val="single" w:sz="2" w:space="0" w:color="000000"/>
              <w:left w:val="single" w:sz="2" w:space="0" w:color="000000"/>
              <w:bottom w:val="single" w:sz="2" w:space="0" w:color="000000"/>
              <w:right w:val="single" w:sz="4" w:space="0" w:color="000000"/>
            </w:tcBorders>
            <w:vAlign w:val="center"/>
          </w:tcPr>
          <w:p w:rsidR="00F32587" w:rsidRPr="00537D0F" w:rsidRDefault="00F32587" w:rsidP="00130621">
            <w:pPr>
              <w:pStyle w:val="WW-110"/>
              <w:autoSpaceDE w:val="0"/>
              <w:snapToGrid w:val="0"/>
              <w:rPr>
                <w:rFonts w:cs="Times New Roman"/>
                <w:sz w:val="16"/>
                <w:szCs w:val="16"/>
                <w:lang w:val="uk-UA"/>
              </w:rPr>
            </w:pPr>
            <w:r w:rsidRPr="00537D0F">
              <w:rPr>
                <w:rFonts w:cs="Times New Roman"/>
                <w:b w:val="0"/>
                <w:bCs w:val="0"/>
                <w:i w:val="0"/>
                <w:iCs w:val="0"/>
                <w:sz w:val="16"/>
                <w:szCs w:val="16"/>
                <w:lang w:val="uk-UA"/>
              </w:rPr>
              <w:t xml:space="preserve"> період</w:t>
            </w:r>
          </w:p>
        </w:tc>
      </w:tr>
      <w:tr w:rsidR="00F32587" w:rsidRPr="00537D0F" w:rsidTr="00537D0F">
        <w:trPr>
          <w:cantSplit/>
          <w:trHeight w:val="244"/>
        </w:trPr>
        <w:tc>
          <w:tcPr>
            <w:tcW w:w="6791" w:type="dxa"/>
            <w:vMerge/>
            <w:tcBorders>
              <w:top w:val="single" w:sz="2" w:space="0" w:color="000000"/>
              <w:left w:val="single" w:sz="2" w:space="0" w:color="000000"/>
              <w:bottom w:val="single" w:sz="2" w:space="0" w:color="000000"/>
            </w:tcBorders>
            <w:vAlign w:val="center"/>
          </w:tcPr>
          <w:p w:rsidR="00F32587" w:rsidRPr="00537D0F" w:rsidRDefault="00F32587" w:rsidP="00130621">
            <w:pPr>
              <w:snapToGrid w:val="0"/>
              <w:rPr>
                <w:b/>
                <w:bCs/>
                <w:sz w:val="16"/>
                <w:szCs w:val="16"/>
              </w:rPr>
            </w:pPr>
          </w:p>
        </w:tc>
        <w:tc>
          <w:tcPr>
            <w:tcW w:w="1560" w:type="dxa"/>
            <w:tcBorders>
              <w:left w:val="single" w:sz="2" w:space="0" w:color="000000"/>
              <w:bottom w:val="single" w:sz="2" w:space="0" w:color="000000"/>
            </w:tcBorders>
            <w:vAlign w:val="center"/>
          </w:tcPr>
          <w:p w:rsidR="00F32587" w:rsidRPr="00537D0F" w:rsidRDefault="00F32587" w:rsidP="007E10D7">
            <w:pPr>
              <w:snapToGrid w:val="0"/>
              <w:jc w:val="center"/>
              <w:rPr>
                <w:sz w:val="16"/>
                <w:szCs w:val="16"/>
                <w:lang w:val="uk-UA"/>
              </w:rPr>
            </w:pPr>
            <w:proofErr w:type="spellStart"/>
            <w:r w:rsidRPr="00537D0F">
              <w:rPr>
                <w:sz w:val="16"/>
                <w:szCs w:val="16"/>
              </w:rPr>
              <w:t>Звітний</w:t>
            </w:r>
            <w:proofErr w:type="spellEnd"/>
            <w:r w:rsidRPr="00537D0F">
              <w:rPr>
                <w:sz w:val="16"/>
                <w:szCs w:val="16"/>
                <w:lang w:val="uk-UA"/>
              </w:rPr>
              <w:t xml:space="preserve"> </w:t>
            </w:r>
            <w:r w:rsidRPr="00537D0F">
              <w:rPr>
                <w:sz w:val="16"/>
                <w:szCs w:val="16"/>
              </w:rPr>
              <w:t>201</w:t>
            </w:r>
            <w:r w:rsidR="00722638">
              <w:rPr>
                <w:sz w:val="16"/>
                <w:szCs w:val="16"/>
                <w:lang w:val="uk-UA"/>
              </w:rPr>
              <w:t>9</w:t>
            </w:r>
            <w:r w:rsidRPr="00537D0F">
              <w:rPr>
                <w:sz w:val="16"/>
                <w:szCs w:val="16"/>
              </w:rPr>
              <w:t xml:space="preserve"> р. </w:t>
            </w:r>
          </w:p>
        </w:tc>
        <w:tc>
          <w:tcPr>
            <w:tcW w:w="1984" w:type="dxa"/>
            <w:tcBorders>
              <w:left w:val="single" w:sz="4" w:space="0" w:color="000000"/>
              <w:bottom w:val="single" w:sz="2" w:space="0" w:color="000000"/>
              <w:right w:val="single" w:sz="4" w:space="0" w:color="000000"/>
            </w:tcBorders>
            <w:vAlign w:val="center"/>
          </w:tcPr>
          <w:p w:rsidR="00F32587" w:rsidRPr="00537D0F" w:rsidRDefault="00F32587" w:rsidP="007E10D7">
            <w:pPr>
              <w:snapToGrid w:val="0"/>
              <w:jc w:val="center"/>
              <w:rPr>
                <w:sz w:val="16"/>
                <w:szCs w:val="16"/>
              </w:rPr>
            </w:pPr>
            <w:proofErr w:type="spellStart"/>
            <w:r w:rsidRPr="00537D0F">
              <w:rPr>
                <w:sz w:val="16"/>
                <w:szCs w:val="16"/>
              </w:rPr>
              <w:t>Попередній</w:t>
            </w:r>
            <w:proofErr w:type="spellEnd"/>
            <w:r w:rsidRPr="00537D0F">
              <w:rPr>
                <w:sz w:val="16"/>
                <w:szCs w:val="16"/>
                <w:lang w:val="uk-UA"/>
              </w:rPr>
              <w:t xml:space="preserve"> </w:t>
            </w:r>
            <w:r w:rsidRPr="00537D0F">
              <w:rPr>
                <w:sz w:val="16"/>
                <w:szCs w:val="16"/>
              </w:rPr>
              <w:t>201</w:t>
            </w:r>
            <w:r w:rsidR="00775223">
              <w:rPr>
                <w:sz w:val="16"/>
                <w:szCs w:val="16"/>
                <w:lang w:val="uk-UA"/>
              </w:rPr>
              <w:t>8</w:t>
            </w:r>
            <w:r w:rsidRPr="00537D0F">
              <w:rPr>
                <w:sz w:val="16"/>
                <w:szCs w:val="16"/>
              </w:rPr>
              <w:t xml:space="preserve"> р.</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rPr>
            </w:pPr>
            <w:r w:rsidRPr="00537D0F">
              <w:rPr>
                <w:rFonts w:cs="Times New Roman"/>
                <w:sz w:val="16"/>
                <w:szCs w:val="16"/>
                <w:lang w:val="uk-UA"/>
              </w:rPr>
              <w:t xml:space="preserve">Усього активів </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sidRPr="006B5792">
              <w:rPr>
                <w:rFonts w:cs="Times New Roman"/>
                <w:sz w:val="18"/>
                <w:szCs w:val="18"/>
                <w:lang w:val="uk-UA"/>
              </w:rPr>
              <w:t xml:space="preserve">113 </w:t>
            </w:r>
            <w:r>
              <w:rPr>
                <w:rFonts w:cs="Times New Roman"/>
                <w:sz w:val="18"/>
                <w:szCs w:val="18"/>
                <w:lang w:val="uk-UA"/>
              </w:rPr>
              <w:t>005</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sidRPr="006B5792">
              <w:rPr>
                <w:rFonts w:cs="Times New Roman"/>
                <w:sz w:val="18"/>
                <w:szCs w:val="18"/>
                <w:lang w:val="uk-UA"/>
              </w:rPr>
              <w:t>113 899</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rPr>
            </w:pPr>
            <w:r w:rsidRPr="00537D0F">
              <w:rPr>
                <w:rFonts w:cs="Times New Roman"/>
                <w:sz w:val="16"/>
                <w:szCs w:val="16"/>
                <w:lang w:val="uk-UA"/>
              </w:rPr>
              <w:t>Основні засоби  (за залишковою вартістю)</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Pr>
                <w:rFonts w:cs="Times New Roman"/>
                <w:sz w:val="18"/>
                <w:szCs w:val="18"/>
                <w:lang w:val="uk-UA"/>
              </w:rPr>
              <w:t>35 860</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40 552</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rPr>
            </w:pPr>
            <w:r w:rsidRPr="00537D0F">
              <w:rPr>
                <w:rFonts w:cs="Times New Roman"/>
                <w:sz w:val="16"/>
                <w:szCs w:val="16"/>
                <w:lang w:val="uk-UA"/>
              </w:rPr>
              <w:t xml:space="preserve">Запаси  </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Pr>
                <w:rFonts w:cs="Times New Roman"/>
                <w:sz w:val="18"/>
                <w:szCs w:val="18"/>
                <w:lang w:val="uk-UA"/>
              </w:rPr>
              <w:t>10 569</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18 220</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en-US"/>
              </w:rPr>
            </w:pPr>
            <w:r w:rsidRPr="00537D0F">
              <w:rPr>
                <w:rFonts w:cs="Times New Roman"/>
                <w:sz w:val="16"/>
                <w:szCs w:val="16"/>
                <w:lang w:val="uk-UA"/>
              </w:rPr>
              <w:t xml:space="preserve">Сумарна дебіторська заборгованість </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Pr>
                <w:rFonts w:cs="Times New Roman"/>
                <w:sz w:val="18"/>
                <w:szCs w:val="18"/>
                <w:lang w:val="uk-UA"/>
              </w:rPr>
              <w:t>40291</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39 513</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rPr>
            </w:pPr>
            <w:r w:rsidRPr="00537D0F">
              <w:rPr>
                <w:rFonts w:cs="Times New Roman"/>
                <w:sz w:val="16"/>
                <w:szCs w:val="16"/>
                <w:lang w:val="uk-UA"/>
              </w:rPr>
              <w:t xml:space="preserve">Гроші та їх еквіваленти </w:t>
            </w:r>
          </w:p>
        </w:tc>
        <w:tc>
          <w:tcPr>
            <w:tcW w:w="1560" w:type="dxa"/>
            <w:tcBorders>
              <w:left w:val="single" w:sz="2" w:space="0" w:color="000000"/>
              <w:bottom w:val="single" w:sz="2" w:space="0" w:color="000000"/>
            </w:tcBorders>
            <w:vAlign w:val="center"/>
          </w:tcPr>
          <w:p w:rsidR="00775223" w:rsidRPr="006B5792" w:rsidRDefault="003B3E88" w:rsidP="003B3E88">
            <w:pPr>
              <w:pStyle w:val="WW-11"/>
              <w:snapToGrid w:val="0"/>
              <w:jc w:val="center"/>
              <w:rPr>
                <w:rFonts w:cs="Times New Roman"/>
                <w:sz w:val="18"/>
                <w:szCs w:val="18"/>
                <w:lang w:val="uk-UA"/>
              </w:rPr>
            </w:pPr>
            <w:r>
              <w:rPr>
                <w:rFonts w:cs="Times New Roman"/>
                <w:sz w:val="18"/>
                <w:szCs w:val="18"/>
                <w:lang w:val="uk-UA"/>
              </w:rPr>
              <w:t>25154</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12 305</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en-US"/>
              </w:rPr>
            </w:pPr>
            <w:r w:rsidRPr="00537D0F">
              <w:rPr>
                <w:rFonts w:cs="Times New Roman"/>
                <w:sz w:val="16"/>
                <w:szCs w:val="16"/>
                <w:lang w:val="uk-UA"/>
              </w:rPr>
              <w:t>Нерозподілений прибуток   (непокритий збиток)</w:t>
            </w:r>
          </w:p>
        </w:tc>
        <w:tc>
          <w:tcPr>
            <w:tcW w:w="1560" w:type="dxa"/>
            <w:tcBorders>
              <w:left w:val="single" w:sz="2" w:space="0" w:color="000000"/>
              <w:bottom w:val="single" w:sz="2" w:space="0" w:color="000000"/>
            </w:tcBorders>
            <w:vAlign w:val="center"/>
          </w:tcPr>
          <w:p w:rsidR="00775223" w:rsidRPr="006B5792" w:rsidRDefault="003B3E88" w:rsidP="0006025D">
            <w:pPr>
              <w:pStyle w:val="WW-11"/>
              <w:snapToGrid w:val="0"/>
              <w:jc w:val="center"/>
              <w:rPr>
                <w:rFonts w:cs="Times New Roman"/>
                <w:sz w:val="18"/>
                <w:szCs w:val="18"/>
                <w:lang w:val="uk-UA"/>
              </w:rPr>
            </w:pPr>
            <w:r>
              <w:rPr>
                <w:rFonts w:cs="Times New Roman"/>
                <w:sz w:val="18"/>
                <w:szCs w:val="18"/>
                <w:lang w:val="uk-UA"/>
              </w:rPr>
              <w:t>(2743)</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79</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en-US"/>
              </w:rPr>
            </w:pPr>
            <w:r w:rsidRPr="00537D0F">
              <w:rPr>
                <w:rFonts w:cs="Times New Roman"/>
                <w:sz w:val="16"/>
                <w:szCs w:val="16"/>
                <w:lang w:val="uk-UA"/>
              </w:rPr>
              <w:t xml:space="preserve">Власний капітал </w:t>
            </w:r>
          </w:p>
        </w:tc>
        <w:tc>
          <w:tcPr>
            <w:tcW w:w="1560" w:type="dxa"/>
            <w:tcBorders>
              <w:left w:val="single" w:sz="2" w:space="0" w:color="000000"/>
              <w:bottom w:val="single" w:sz="2" w:space="0" w:color="000000"/>
            </w:tcBorders>
            <w:vAlign w:val="center"/>
          </w:tcPr>
          <w:p w:rsidR="00775223" w:rsidRPr="006B5792" w:rsidRDefault="003B3E88" w:rsidP="0006025D">
            <w:pPr>
              <w:pStyle w:val="WW-11"/>
              <w:snapToGrid w:val="0"/>
              <w:jc w:val="center"/>
              <w:rPr>
                <w:rFonts w:cs="Times New Roman"/>
                <w:sz w:val="18"/>
                <w:szCs w:val="18"/>
                <w:lang w:val="uk-UA"/>
              </w:rPr>
            </w:pPr>
            <w:r>
              <w:rPr>
                <w:rFonts w:cs="Times New Roman"/>
                <w:sz w:val="18"/>
                <w:szCs w:val="18"/>
                <w:lang w:val="uk-UA"/>
              </w:rPr>
              <w:t>106000</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106 000</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en-US"/>
              </w:rPr>
            </w:pPr>
            <w:r w:rsidRPr="00537D0F">
              <w:rPr>
                <w:rFonts w:cs="Times New Roman"/>
                <w:sz w:val="16"/>
                <w:szCs w:val="16"/>
                <w:lang w:val="uk-UA"/>
              </w:rPr>
              <w:t xml:space="preserve">Зареєстрований статутний капітал </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Pr>
                <w:rFonts w:cs="Times New Roman"/>
                <w:sz w:val="18"/>
                <w:szCs w:val="18"/>
                <w:lang w:val="uk-UA"/>
              </w:rPr>
              <w:t>106 000</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106 000</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en-US"/>
              </w:rPr>
            </w:pPr>
            <w:r w:rsidRPr="00537D0F">
              <w:rPr>
                <w:rFonts w:cs="Times New Roman"/>
                <w:sz w:val="16"/>
                <w:szCs w:val="16"/>
                <w:lang w:val="uk-UA"/>
              </w:rPr>
              <w:t>Довгострокові зобов'язання і забезпечення</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Pr>
                <w:rFonts w:cs="Times New Roman"/>
                <w:sz w:val="18"/>
                <w:szCs w:val="18"/>
                <w:lang w:val="uk-UA"/>
              </w:rPr>
              <w:t>-</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en-US"/>
              </w:rPr>
            </w:pPr>
            <w:r w:rsidRPr="00537D0F">
              <w:rPr>
                <w:rFonts w:cs="Times New Roman"/>
                <w:sz w:val="16"/>
                <w:szCs w:val="16"/>
                <w:lang w:val="uk-UA"/>
              </w:rPr>
              <w:t>Поточні зобов'язання і забезпечення</w:t>
            </w:r>
          </w:p>
        </w:tc>
        <w:tc>
          <w:tcPr>
            <w:tcW w:w="1560" w:type="dxa"/>
            <w:tcBorders>
              <w:left w:val="single" w:sz="2" w:space="0" w:color="000000"/>
              <w:bottom w:val="single" w:sz="2" w:space="0" w:color="000000"/>
            </w:tcBorders>
            <w:vAlign w:val="center"/>
          </w:tcPr>
          <w:p w:rsidR="00775223" w:rsidRPr="006B5792" w:rsidRDefault="003B3E88" w:rsidP="0006025D">
            <w:pPr>
              <w:pStyle w:val="WW-11"/>
              <w:snapToGrid w:val="0"/>
              <w:jc w:val="center"/>
              <w:rPr>
                <w:rFonts w:cs="Times New Roman"/>
                <w:sz w:val="18"/>
                <w:szCs w:val="18"/>
                <w:lang w:val="uk-UA"/>
              </w:rPr>
            </w:pPr>
            <w:r>
              <w:rPr>
                <w:rFonts w:cs="Times New Roman"/>
                <w:sz w:val="18"/>
                <w:szCs w:val="18"/>
                <w:lang w:val="uk-UA"/>
              </w:rPr>
              <w:t>9748</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7820</w:t>
            </w:r>
          </w:p>
        </w:tc>
      </w:tr>
      <w:tr w:rsidR="00775223" w:rsidRPr="00537D0F" w:rsidTr="007E10D7">
        <w:trPr>
          <w:trHeight w:hRule="exact" w:val="240"/>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rPr>
            </w:pPr>
            <w:r w:rsidRPr="00537D0F">
              <w:rPr>
                <w:rFonts w:cs="Times New Roman"/>
                <w:sz w:val="16"/>
                <w:szCs w:val="16"/>
                <w:lang w:val="uk-UA"/>
              </w:rPr>
              <w:t>Чистий фінансовий результат: прибуток (збиток)</w:t>
            </w:r>
          </w:p>
        </w:tc>
        <w:tc>
          <w:tcPr>
            <w:tcW w:w="1560" w:type="dxa"/>
            <w:tcBorders>
              <w:left w:val="single" w:sz="2" w:space="0" w:color="000000"/>
              <w:bottom w:val="single" w:sz="2" w:space="0" w:color="000000"/>
            </w:tcBorders>
            <w:vAlign w:val="center"/>
          </w:tcPr>
          <w:p w:rsidR="00775223" w:rsidRPr="006B5792" w:rsidRDefault="00BF2460" w:rsidP="0006025D">
            <w:pPr>
              <w:pStyle w:val="WW-11"/>
              <w:snapToGrid w:val="0"/>
              <w:jc w:val="center"/>
              <w:rPr>
                <w:rFonts w:cs="Times New Roman"/>
                <w:sz w:val="18"/>
                <w:szCs w:val="18"/>
                <w:lang w:val="uk-UA"/>
              </w:rPr>
            </w:pPr>
            <w:r>
              <w:rPr>
                <w:rFonts w:cs="Times New Roman"/>
                <w:sz w:val="18"/>
                <w:szCs w:val="18"/>
                <w:lang w:val="uk-UA"/>
              </w:rPr>
              <w:t>2266</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2272</w:t>
            </w:r>
          </w:p>
        </w:tc>
      </w:tr>
      <w:tr w:rsidR="00775223" w:rsidRPr="00537D0F" w:rsidTr="007E10D7">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en-US"/>
              </w:rPr>
            </w:pPr>
            <w:r w:rsidRPr="00537D0F">
              <w:rPr>
                <w:rFonts w:cs="Times New Roman"/>
                <w:sz w:val="16"/>
                <w:szCs w:val="16"/>
                <w:lang w:val="uk-UA"/>
              </w:rPr>
              <w:t>Середньорічна кількість акцій (шт.)</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Pr>
                <w:rFonts w:cs="Times New Roman"/>
                <w:sz w:val="18"/>
                <w:szCs w:val="18"/>
                <w:lang w:val="uk-UA"/>
              </w:rPr>
              <w:t>106000000</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106000000</w:t>
            </w:r>
          </w:p>
        </w:tc>
      </w:tr>
      <w:tr w:rsidR="00775223" w:rsidRPr="00537D0F" w:rsidTr="003847E1">
        <w:trPr>
          <w:trHeight w:hRule="exact" w:val="227"/>
        </w:trPr>
        <w:tc>
          <w:tcPr>
            <w:tcW w:w="6791" w:type="dxa"/>
            <w:tcBorders>
              <w:left w:val="single" w:sz="2" w:space="0" w:color="000000"/>
              <w:bottom w:val="single" w:sz="2" w:space="0" w:color="000000"/>
            </w:tcBorders>
            <w:vAlign w:val="center"/>
          </w:tcPr>
          <w:p w:rsidR="00775223" w:rsidRPr="00537D0F" w:rsidRDefault="00775223" w:rsidP="00130621">
            <w:pPr>
              <w:pStyle w:val="WW-11"/>
              <w:autoSpaceDE w:val="0"/>
              <w:snapToGrid w:val="0"/>
              <w:rPr>
                <w:rFonts w:cs="Times New Roman"/>
                <w:sz w:val="16"/>
                <w:szCs w:val="16"/>
                <w:lang w:val="uk-UA"/>
              </w:rPr>
            </w:pPr>
            <w:r w:rsidRPr="00537D0F">
              <w:rPr>
                <w:rFonts w:cs="Times New Roman"/>
                <w:sz w:val="16"/>
                <w:szCs w:val="16"/>
                <w:lang w:val="uk-UA"/>
              </w:rPr>
              <w:t>Чистий прибуток (збиток) на одну просту акцію</w:t>
            </w:r>
          </w:p>
        </w:tc>
        <w:tc>
          <w:tcPr>
            <w:tcW w:w="1560" w:type="dxa"/>
            <w:tcBorders>
              <w:left w:val="single" w:sz="2" w:space="0" w:color="000000"/>
              <w:bottom w:val="single" w:sz="2" w:space="0" w:color="000000"/>
            </w:tcBorders>
            <w:vAlign w:val="center"/>
          </w:tcPr>
          <w:p w:rsidR="00775223" w:rsidRPr="006B5792" w:rsidRDefault="00775223" w:rsidP="0006025D">
            <w:pPr>
              <w:pStyle w:val="WW-11"/>
              <w:snapToGrid w:val="0"/>
              <w:jc w:val="center"/>
              <w:rPr>
                <w:rFonts w:cs="Times New Roman"/>
                <w:sz w:val="18"/>
                <w:szCs w:val="18"/>
                <w:lang w:val="uk-UA"/>
              </w:rPr>
            </w:pPr>
            <w:r>
              <w:rPr>
                <w:rFonts w:cs="Times New Roman"/>
                <w:sz w:val="18"/>
                <w:szCs w:val="18"/>
                <w:lang w:val="uk-UA"/>
              </w:rPr>
              <w:t>0,02</w:t>
            </w:r>
          </w:p>
        </w:tc>
        <w:tc>
          <w:tcPr>
            <w:tcW w:w="1984" w:type="dxa"/>
            <w:tcBorders>
              <w:left w:val="single" w:sz="4" w:space="0" w:color="000000"/>
              <w:bottom w:val="single" w:sz="2" w:space="0" w:color="000000"/>
              <w:right w:val="single" w:sz="4" w:space="0" w:color="000000"/>
            </w:tcBorders>
            <w:vAlign w:val="center"/>
          </w:tcPr>
          <w:p w:rsidR="00775223" w:rsidRPr="006B5792" w:rsidRDefault="00775223" w:rsidP="00B26088">
            <w:pPr>
              <w:pStyle w:val="WW-11"/>
              <w:snapToGrid w:val="0"/>
              <w:jc w:val="center"/>
              <w:rPr>
                <w:rFonts w:cs="Times New Roman"/>
                <w:sz w:val="18"/>
                <w:szCs w:val="18"/>
                <w:lang w:val="uk-UA"/>
              </w:rPr>
            </w:pPr>
            <w:r>
              <w:rPr>
                <w:rFonts w:cs="Times New Roman"/>
                <w:sz w:val="18"/>
                <w:szCs w:val="18"/>
                <w:lang w:val="uk-UA"/>
              </w:rPr>
              <w:t>0,02</w:t>
            </w:r>
          </w:p>
        </w:tc>
      </w:tr>
    </w:tbl>
    <w:p w:rsidR="00883D02" w:rsidRDefault="00883D02" w:rsidP="00D17D43">
      <w:pPr>
        <w:jc w:val="both"/>
        <w:rPr>
          <w:sz w:val="16"/>
          <w:szCs w:val="16"/>
          <w:lang w:val="uk-UA"/>
        </w:rPr>
      </w:pPr>
    </w:p>
    <w:p w:rsidR="00F32587" w:rsidRPr="00811D09" w:rsidRDefault="00F32587" w:rsidP="00D17D43">
      <w:pPr>
        <w:jc w:val="both"/>
        <w:rPr>
          <w:sz w:val="16"/>
          <w:szCs w:val="16"/>
        </w:rPr>
      </w:pPr>
      <w:proofErr w:type="spellStart"/>
      <w:r w:rsidRPr="00811D09">
        <w:rPr>
          <w:sz w:val="16"/>
          <w:szCs w:val="16"/>
        </w:rPr>
        <w:t>Генеральний</w:t>
      </w:r>
      <w:proofErr w:type="spellEnd"/>
      <w:r w:rsidRPr="00811D09">
        <w:rPr>
          <w:sz w:val="16"/>
          <w:szCs w:val="16"/>
        </w:rPr>
        <w:t xml:space="preserve"> директор   </w:t>
      </w:r>
      <w:r w:rsidR="003847E1">
        <w:rPr>
          <w:sz w:val="16"/>
          <w:szCs w:val="16"/>
          <w:lang w:val="uk-UA"/>
        </w:rPr>
        <w:t xml:space="preserve">                                                                                                           </w:t>
      </w:r>
      <w:proofErr w:type="spellStart"/>
      <w:r>
        <w:rPr>
          <w:sz w:val="16"/>
          <w:szCs w:val="16"/>
        </w:rPr>
        <w:t>Кащишин</w:t>
      </w:r>
      <w:proofErr w:type="spellEnd"/>
      <w:r>
        <w:rPr>
          <w:sz w:val="16"/>
          <w:szCs w:val="16"/>
        </w:rPr>
        <w:t xml:space="preserve"> Р.В.</w:t>
      </w:r>
    </w:p>
    <w:sectPr w:rsidR="00F32587" w:rsidRPr="00811D09" w:rsidSect="00537D0F">
      <w:pgSz w:w="11906" w:h="16838"/>
      <w:pgMar w:top="567"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8"/>
    <w:multiLevelType w:val="hybridMultilevel"/>
    <w:tmpl w:val="530098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74F86"/>
    <w:rsid w:val="00037E48"/>
    <w:rsid w:val="0006025D"/>
    <w:rsid w:val="000A3A3F"/>
    <w:rsid w:val="000E0B7C"/>
    <w:rsid w:val="00121BC1"/>
    <w:rsid w:val="00130621"/>
    <w:rsid w:val="00143038"/>
    <w:rsid w:val="001B2AD2"/>
    <w:rsid w:val="001E264C"/>
    <w:rsid w:val="001F2DD1"/>
    <w:rsid w:val="002500C5"/>
    <w:rsid w:val="0029240C"/>
    <w:rsid w:val="00292C29"/>
    <w:rsid w:val="002E521E"/>
    <w:rsid w:val="00300BFA"/>
    <w:rsid w:val="00310A01"/>
    <w:rsid w:val="003847E1"/>
    <w:rsid w:val="003B3E88"/>
    <w:rsid w:val="003B605C"/>
    <w:rsid w:val="003C6FD6"/>
    <w:rsid w:val="003F5F3F"/>
    <w:rsid w:val="004D496E"/>
    <w:rsid w:val="004F33BB"/>
    <w:rsid w:val="00500E0A"/>
    <w:rsid w:val="00531A4A"/>
    <w:rsid w:val="00537D0F"/>
    <w:rsid w:val="0055166E"/>
    <w:rsid w:val="005A45A5"/>
    <w:rsid w:val="005C1F0A"/>
    <w:rsid w:val="00673A6D"/>
    <w:rsid w:val="00683A21"/>
    <w:rsid w:val="006A078D"/>
    <w:rsid w:val="006B5792"/>
    <w:rsid w:val="006D4360"/>
    <w:rsid w:val="006E5626"/>
    <w:rsid w:val="00704515"/>
    <w:rsid w:val="00722638"/>
    <w:rsid w:val="007312CE"/>
    <w:rsid w:val="007361CA"/>
    <w:rsid w:val="0075235B"/>
    <w:rsid w:val="00770678"/>
    <w:rsid w:val="00775223"/>
    <w:rsid w:val="00781934"/>
    <w:rsid w:val="007B52AA"/>
    <w:rsid w:val="007E10D7"/>
    <w:rsid w:val="00811D09"/>
    <w:rsid w:val="00814723"/>
    <w:rsid w:val="0084683E"/>
    <w:rsid w:val="00854F8B"/>
    <w:rsid w:val="00860534"/>
    <w:rsid w:val="0086079E"/>
    <w:rsid w:val="00874F86"/>
    <w:rsid w:val="00880690"/>
    <w:rsid w:val="00883D02"/>
    <w:rsid w:val="0094356D"/>
    <w:rsid w:val="009A686A"/>
    <w:rsid w:val="009B11DB"/>
    <w:rsid w:val="00A02AC7"/>
    <w:rsid w:val="00A0396F"/>
    <w:rsid w:val="00A25B00"/>
    <w:rsid w:val="00A53E18"/>
    <w:rsid w:val="00A7587C"/>
    <w:rsid w:val="00AC0ADE"/>
    <w:rsid w:val="00B26088"/>
    <w:rsid w:val="00B55EFA"/>
    <w:rsid w:val="00B6157F"/>
    <w:rsid w:val="00B616A0"/>
    <w:rsid w:val="00B776FE"/>
    <w:rsid w:val="00B84C00"/>
    <w:rsid w:val="00BE119F"/>
    <w:rsid w:val="00BF2460"/>
    <w:rsid w:val="00C33C7B"/>
    <w:rsid w:val="00C355C6"/>
    <w:rsid w:val="00C702D0"/>
    <w:rsid w:val="00C730A6"/>
    <w:rsid w:val="00C8463B"/>
    <w:rsid w:val="00C872BB"/>
    <w:rsid w:val="00D17D43"/>
    <w:rsid w:val="00D20DEA"/>
    <w:rsid w:val="00D3799A"/>
    <w:rsid w:val="00D448A3"/>
    <w:rsid w:val="00D5549B"/>
    <w:rsid w:val="00D63B59"/>
    <w:rsid w:val="00D7441C"/>
    <w:rsid w:val="00D86B85"/>
    <w:rsid w:val="00D95A10"/>
    <w:rsid w:val="00DB3881"/>
    <w:rsid w:val="00DB6207"/>
    <w:rsid w:val="00DC666E"/>
    <w:rsid w:val="00DD1F11"/>
    <w:rsid w:val="00DD6B03"/>
    <w:rsid w:val="00E56911"/>
    <w:rsid w:val="00E57B04"/>
    <w:rsid w:val="00E94494"/>
    <w:rsid w:val="00EB0101"/>
    <w:rsid w:val="00EB5803"/>
    <w:rsid w:val="00ED706B"/>
    <w:rsid w:val="00EF5AF6"/>
    <w:rsid w:val="00F077BC"/>
    <w:rsid w:val="00F11663"/>
    <w:rsid w:val="00F32587"/>
    <w:rsid w:val="00F60624"/>
    <w:rsid w:val="00F60C09"/>
    <w:rsid w:val="00FB6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6"/>
    <w:pPr>
      <w:spacing w:after="0" w:line="240" w:lineRule="auto"/>
    </w:pPr>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4F86"/>
    <w:pPr>
      <w:jc w:val="both"/>
    </w:pPr>
    <w:rPr>
      <w:szCs w:val="20"/>
      <w:lang w:val="uk-UA"/>
    </w:rPr>
  </w:style>
  <w:style w:type="character" w:customStyle="1" w:styleId="a4">
    <w:name w:val="Основной текст Знак"/>
    <w:basedOn w:val="a0"/>
    <w:link w:val="a3"/>
    <w:uiPriority w:val="99"/>
    <w:locked/>
    <w:rsid w:val="00874F86"/>
    <w:rPr>
      <w:rFonts w:ascii="Times New Roman" w:hAnsi="Times New Roman" w:cs="Times New Roman"/>
      <w:sz w:val="20"/>
      <w:szCs w:val="20"/>
      <w:lang w:val="uk-UA" w:eastAsia="ru-RU"/>
    </w:rPr>
  </w:style>
  <w:style w:type="paragraph" w:styleId="a5">
    <w:name w:val="No Spacing"/>
    <w:uiPriority w:val="99"/>
    <w:qFormat/>
    <w:rsid w:val="00874F86"/>
    <w:pPr>
      <w:spacing w:after="0" w:line="240" w:lineRule="auto"/>
    </w:pPr>
    <w:rPr>
      <w:rFonts w:ascii="Times New Roman" w:hAnsi="Times New Roman" w:cs="Times New Roman"/>
      <w:sz w:val="20"/>
      <w:szCs w:val="20"/>
      <w:lang w:val="uk-UA"/>
    </w:rPr>
  </w:style>
  <w:style w:type="character" w:styleId="a6">
    <w:name w:val="Hyperlink"/>
    <w:basedOn w:val="a0"/>
    <w:uiPriority w:val="99"/>
    <w:rsid w:val="00874F86"/>
    <w:rPr>
      <w:rFonts w:ascii="Times New Roman" w:hAnsi="Times New Roman" w:cs="Times New Roman"/>
      <w:color w:val="0000FF"/>
      <w:u w:val="single"/>
    </w:rPr>
  </w:style>
  <w:style w:type="paragraph" w:customStyle="1" w:styleId="WW-11">
    <w:name w:val="WW-Содержимое таблицы11"/>
    <w:basedOn w:val="a"/>
    <w:uiPriority w:val="99"/>
    <w:rsid w:val="003B605C"/>
    <w:pPr>
      <w:widowControl w:val="0"/>
      <w:suppressLineNumbers/>
      <w:suppressAutoHyphens/>
      <w:spacing w:after="120"/>
    </w:pPr>
    <w:rPr>
      <w:rFonts w:cs="Calibri"/>
      <w:kern w:val="1"/>
      <w:lang w:eastAsia="zh-CN"/>
    </w:rPr>
  </w:style>
  <w:style w:type="paragraph" w:customStyle="1" w:styleId="WW-110">
    <w:name w:val="WW-Заголовок таблицы11"/>
    <w:basedOn w:val="a"/>
    <w:uiPriority w:val="99"/>
    <w:rsid w:val="003B605C"/>
    <w:pPr>
      <w:widowControl w:val="0"/>
      <w:suppressLineNumbers/>
      <w:suppressAutoHyphens/>
      <w:spacing w:after="120"/>
      <w:jc w:val="center"/>
    </w:pPr>
    <w:rPr>
      <w:rFonts w:cs="Calibri"/>
      <w:b/>
      <w:bCs/>
      <w:i/>
      <w:iCs/>
      <w:kern w:val="1"/>
      <w:lang w:eastAsia="zh-CN"/>
    </w:rPr>
  </w:style>
  <w:style w:type="paragraph" w:styleId="a7">
    <w:name w:val="List Paragraph"/>
    <w:basedOn w:val="a"/>
    <w:uiPriority w:val="34"/>
    <w:qFormat/>
    <w:rsid w:val="0055166E"/>
    <w:pPr>
      <w:widowControl w:val="0"/>
      <w:suppressAutoHyphens/>
      <w:ind w:left="720"/>
      <w:contextualSpacing/>
    </w:pPr>
    <w:rPr>
      <w:kern w:val="1"/>
    </w:rPr>
  </w:style>
  <w:style w:type="character" w:styleId="HTML">
    <w:name w:val="HTML Cite"/>
    <w:basedOn w:val="a0"/>
    <w:rsid w:val="00B776FE"/>
    <w:rPr>
      <w:rFonts w:cs="Times New Roman"/>
      <w:i/>
      <w:iCs/>
    </w:rPr>
  </w:style>
</w:styles>
</file>

<file path=word/webSettings.xml><?xml version="1.0" encoding="utf-8"?>
<w:webSettings xmlns:r="http://schemas.openxmlformats.org/officeDocument/2006/relationships" xmlns:w="http://schemas.openxmlformats.org/wordprocessingml/2006/main">
  <w:divs>
    <w:div w:id="597366675">
      <w:marLeft w:val="0"/>
      <w:marRight w:val="0"/>
      <w:marTop w:val="0"/>
      <w:marBottom w:val="0"/>
      <w:divBdr>
        <w:top w:val="none" w:sz="0" w:space="0" w:color="auto"/>
        <w:left w:val="none" w:sz="0" w:space="0" w:color="auto"/>
        <w:bottom w:val="none" w:sz="0" w:space="0" w:color="auto"/>
        <w:right w:val="none" w:sz="0" w:space="0" w:color="auto"/>
      </w:divBdr>
    </w:div>
    <w:div w:id="597366676">
      <w:marLeft w:val="0"/>
      <w:marRight w:val="0"/>
      <w:marTop w:val="0"/>
      <w:marBottom w:val="0"/>
      <w:divBdr>
        <w:top w:val="none" w:sz="0" w:space="0" w:color="auto"/>
        <w:left w:val="none" w:sz="0" w:space="0" w:color="auto"/>
        <w:bottom w:val="none" w:sz="0" w:space="0" w:color="auto"/>
        <w:right w:val="none" w:sz="0" w:space="0" w:color="auto"/>
      </w:divBdr>
    </w:div>
    <w:div w:id="597366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rva.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1851</Words>
  <Characters>12455</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Вих</vt:lpstr>
    </vt:vector>
  </TitlesOfParts>
  <Company>Microsoft</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Вих</dc:title>
  <dc:creator>Admin</dc:creator>
  <cp:lastModifiedBy>Admin</cp:lastModifiedBy>
  <cp:revision>3</cp:revision>
  <dcterms:created xsi:type="dcterms:W3CDTF">2020-04-08T11:02:00Z</dcterms:created>
  <dcterms:modified xsi:type="dcterms:W3CDTF">2020-04-08T11:11:00Z</dcterms:modified>
</cp:coreProperties>
</file>